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2EB86" w14:textId="77777777" w:rsidR="00307FCF" w:rsidRPr="001A5442" w:rsidRDefault="00307FCF" w:rsidP="00D926F6">
      <w:pPr>
        <w:rPr>
          <w:rFonts w:ascii="Arial" w:hAnsi="Arial" w:cs="Arial"/>
        </w:rPr>
      </w:pPr>
      <w:r w:rsidRPr="001A5442">
        <w:rPr>
          <w:rStyle w:val="TitleChar"/>
          <w:rFonts w:ascii="Arial" w:hAnsi="Arial"/>
        </w:rPr>
        <w:t>Title</w:t>
      </w:r>
      <w:r w:rsidRPr="001A5442">
        <w:rPr>
          <w:rFonts w:ascii="Arial" w:hAnsi="Arial" w:cs="Arial"/>
        </w:rPr>
        <w:t xml:space="preserve"> </w:t>
      </w:r>
    </w:p>
    <w:p w14:paraId="3DA24461" w14:textId="77777777" w:rsidR="001A5442" w:rsidRDefault="001A5442" w:rsidP="00307FCF">
      <w:pPr>
        <w:pStyle w:val="ISBN"/>
        <w:rPr>
          <w:rFonts w:ascii="Arial" w:hAnsi="Arial" w:cs="Arial"/>
          <w:lang w:val="en-US"/>
        </w:rPr>
      </w:pPr>
    </w:p>
    <w:p w14:paraId="152608C5" w14:textId="77777777" w:rsidR="00307FCF" w:rsidRPr="001A5442" w:rsidRDefault="00307FCF" w:rsidP="00307FCF">
      <w:pPr>
        <w:pStyle w:val="ISBN"/>
        <w:rPr>
          <w:rFonts w:ascii="Arial" w:hAnsi="Arial" w:cs="Arial"/>
          <w:szCs w:val="22"/>
          <w:lang w:val="en-AU"/>
        </w:rPr>
      </w:pPr>
      <w:r w:rsidRPr="001A5442">
        <w:rPr>
          <w:rFonts w:ascii="Arial" w:hAnsi="Arial" w:cs="Arial"/>
          <w:szCs w:val="22"/>
          <w:lang w:val="en-US"/>
        </w:rPr>
        <w:t xml:space="preserve">New Zealand Fisheries Assessment Report </w:t>
      </w:r>
      <w:r w:rsidRPr="001A5442">
        <w:rPr>
          <w:rFonts w:ascii="Arial" w:hAnsi="Arial" w:cs="Arial"/>
          <w:szCs w:val="22"/>
          <w:lang w:val="en-AU"/>
        </w:rPr>
        <w:t>20</w:t>
      </w:r>
      <w:r w:rsidR="002D3555">
        <w:rPr>
          <w:rFonts w:ascii="Arial" w:hAnsi="Arial" w:cs="Arial"/>
          <w:szCs w:val="22"/>
          <w:lang w:val="en-AU"/>
        </w:rPr>
        <w:t>22</w:t>
      </w:r>
      <w:r w:rsidRPr="001A5442">
        <w:rPr>
          <w:rFonts w:ascii="Arial" w:hAnsi="Arial" w:cs="Arial"/>
          <w:szCs w:val="22"/>
          <w:lang w:val="en-AU"/>
        </w:rPr>
        <w:t>/</w:t>
      </w:r>
      <w:proofErr w:type="gramStart"/>
      <w:r w:rsidRPr="001A5442">
        <w:rPr>
          <w:rFonts w:ascii="Arial" w:hAnsi="Arial" w:cs="Arial"/>
          <w:szCs w:val="22"/>
          <w:lang w:val="en-AU"/>
        </w:rPr>
        <w:t>…..</w:t>
      </w:r>
      <w:proofErr w:type="gramEnd"/>
    </w:p>
    <w:p w14:paraId="6F2B24A3" w14:textId="77777777" w:rsidR="00307FCF" w:rsidRPr="001A5442" w:rsidRDefault="00307FCF" w:rsidP="00307FCF">
      <w:pPr>
        <w:pStyle w:val="ISBN"/>
        <w:rPr>
          <w:rFonts w:ascii="Arial" w:hAnsi="Arial" w:cs="Arial"/>
          <w:szCs w:val="22"/>
        </w:rPr>
      </w:pPr>
    </w:p>
    <w:p w14:paraId="65296E75" w14:textId="77777777" w:rsidR="00307FCF" w:rsidRPr="001A5442" w:rsidRDefault="00307FCF" w:rsidP="00307FCF">
      <w:pPr>
        <w:pStyle w:val="ISBN"/>
        <w:rPr>
          <w:rFonts w:ascii="Arial" w:hAnsi="Arial" w:cs="Arial"/>
          <w:szCs w:val="22"/>
        </w:rPr>
      </w:pPr>
      <w:r w:rsidRPr="001A5442">
        <w:rPr>
          <w:rFonts w:ascii="Arial" w:hAnsi="Arial" w:cs="Arial"/>
          <w:szCs w:val="22"/>
        </w:rPr>
        <w:tab/>
        <w:t>I.I. Author1,</w:t>
      </w:r>
    </w:p>
    <w:p w14:paraId="017F786B" w14:textId="77777777" w:rsidR="00307FCF" w:rsidRPr="001A5442" w:rsidRDefault="00307FCF" w:rsidP="00307FCF">
      <w:pPr>
        <w:pStyle w:val="ISBN"/>
        <w:rPr>
          <w:rFonts w:ascii="Arial" w:hAnsi="Arial" w:cs="Arial"/>
          <w:szCs w:val="22"/>
        </w:rPr>
      </w:pPr>
      <w:r w:rsidRPr="001A5442">
        <w:rPr>
          <w:rFonts w:ascii="Arial" w:hAnsi="Arial" w:cs="Arial"/>
          <w:szCs w:val="22"/>
        </w:rPr>
        <w:tab/>
        <w:t>J.J. Author2,</w:t>
      </w:r>
    </w:p>
    <w:p w14:paraId="123B424B" w14:textId="77777777" w:rsidR="00307FCF" w:rsidRPr="001A5442" w:rsidRDefault="00583455" w:rsidP="00307FCF">
      <w:pPr>
        <w:pStyle w:val="ISBN"/>
        <w:rPr>
          <w:rFonts w:ascii="Arial" w:hAnsi="Arial" w:cs="Arial"/>
          <w:szCs w:val="22"/>
        </w:rPr>
      </w:pPr>
      <w:r>
        <w:rPr>
          <w:rFonts w:ascii="Arial" w:hAnsi="Arial" w:cs="Arial"/>
          <w:szCs w:val="22"/>
        </w:rPr>
        <w:tab/>
        <w:t>K.K. Author3</w:t>
      </w:r>
    </w:p>
    <w:p w14:paraId="066AEB2D" w14:textId="77777777" w:rsidR="00307FCF" w:rsidRPr="001A5442" w:rsidRDefault="00307FCF" w:rsidP="00307FCF">
      <w:pPr>
        <w:pStyle w:val="ISBN"/>
        <w:rPr>
          <w:rFonts w:ascii="Arial" w:hAnsi="Arial" w:cs="Arial"/>
          <w:szCs w:val="22"/>
        </w:rPr>
      </w:pPr>
    </w:p>
    <w:p w14:paraId="4ECCD79B" w14:textId="77777777" w:rsidR="00307FCF" w:rsidRPr="001A5442" w:rsidRDefault="00307FCF" w:rsidP="00307FCF">
      <w:pPr>
        <w:rPr>
          <w:rFonts w:ascii="Arial" w:hAnsi="Arial" w:cs="Arial"/>
          <w:bCs/>
          <w:szCs w:val="22"/>
          <w:lang w:val="en-US"/>
        </w:rPr>
      </w:pPr>
      <w:r w:rsidRPr="001A5442">
        <w:rPr>
          <w:rFonts w:ascii="Arial" w:hAnsi="Arial" w:cs="Arial"/>
          <w:bCs/>
          <w:szCs w:val="22"/>
          <w:lang w:val="en-US"/>
        </w:rPr>
        <w:t>ISSN 1179-5352 (online)</w:t>
      </w:r>
    </w:p>
    <w:p w14:paraId="2378249F" w14:textId="77777777" w:rsidR="00307FCF" w:rsidRPr="001A5442" w:rsidRDefault="00307FCF" w:rsidP="00307FCF">
      <w:pPr>
        <w:rPr>
          <w:rFonts w:ascii="Arial" w:hAnsi="Arial" w:cs="Arial"/>
          <w:bCs/>
          <w:szCs w:val="22"/>
          <w:lang w:val="en-US"/>
        </w:rPr>
      </w:pPr>
      <w:r w:rsidRPr="001A5442">
        <w:rPr>
          <w:rFonts w:ascii="Arial" w:hAnsi="Arial" w:cs="Arial"/>
          <w:bCs/>
          <w:szCs w:val="22"/>
          <w:lang w:val="en-US"/>
        </w:rPr>
        <w:t>ISBN XXXX (online)</w:t>
      </w:r>
    </w:p>
    <w:p w14:paraId="5321B8AF" w14:textId="77777777" w:rsidR="00307FCF" w:rsidRPr="001A5442" w:rsidRDefault="00307FCF" w:rsidP="00307FCF">
      <w:pPr>
        <w:pStyle w:val="ReturnAddress"/>
        <w:jc w:val="left"/>
        <w:outlineLvl w:val="0"/>
        <w:rPr>
          <w:rFonts w:ascii="Arial" w:hAnsi="Arial" w:cs="Arial"/>
          <w:sz w:val="22"/>
          <w:szCs w:val="22"/>
        </w:rPr>
      </w:pPr>
    </w:p>
    <w:p w14:paraId="4FB6F202" w14:textId="77777777" w:rsidR="00307FCF" w:rsidRPr="001A5442" w:rsidRDefault="00A1541F" w:rsidP="001A5442">
      <w:pPr>
        <w:pStyle w:val="Date-frontpage"/>
        <w:rPr>
          <w:rFonts w:ascii="Arial" w:hAnsi="Arial" w:cs="Arial"/>
          <w:sz w:val="22"/>
          <w:szCs w:val="22"/>
        </w:rPr>
        <w:sectPr w:rsidR="00307FCF" w:rsidRPr="001A5442" w:rsidSect="00A12603">
          <w:headerReference w:type="default" r:id="rId8"/>
          <w:footerReference w:type="default" r:id="rId9"/>
          <w:pgSz w:w="11906" w:h="16838" w:code="9"/>
          <w:pgMar w:top="3402" w:right="907" w:bottom="1134" w:left="4876" w:header="720" w:footer="594" w:gutter="0"/>
          <w:cols w:space="720"/>
        </w:sectPr>
      </w:pPr>
      <w:r w:rsidRPr="001A5442">
        <w:rPr>
          <w:rFonts w:ascii="Arial" w:hAnsi="Arial" w:cs="Arial"/>
          <w:sz w:val="22"/>
          <w:szCs w:val="22"/>
        </w:rPr>
        <w:t>Month 20</w:t>
      </w:r>
      <w:r w:rsidR="002D3555">
        <w:rPr>
          <w:rFonts w:ascii="Arial" w:hAnsi="Arial" w:cs="Arial"/>
          <w:sz w:val="22"/>
          <w:szCs w:val="22"/>
        </w:rPr>
        <w:t>22</w:t>
      </w:r>
    </w:p>
    <w:p w14:paraId="386F07CD" w14:textId="77777777" w:rsidR="00307FCF" w:rsidRDefault="00307FCF" w:rsidP="00307FCF"/>
    <w:p w14:paraId="168B0B7B" w14:textId="77777777" w:rsidR="00C66C97" w:rsidRDefault="00C66C97" w:rsidP="00307FCF"/>
    <w:p w14:paraId="6F443683" w14:textId="77777777" w:rsidR="00C66C97" w:rsidRDefault="00C66C97" w:rsidP="00C66C97"/>
    <w:p w14:paraId="26EC2EB6" w14:textId="77777777" w:rsidR="00C66C97" w:rsidRDefault="00C66C97" w:rsidP="00C66C97"/>
    <w:p w14:paraId="4DC8BDFB" w14:textId="77777777" w:rsidR="00C66C97" w:rsidRPr="00EF1AEE" w:rsidRDefault="00C66C97" w:rsidP="00C66C97">
      <w:pPr>
        <w:pStyle w:val="Disclaimer"/>
        <w:rPr>
          <w:rFonts w:cs="Arial"/>
          <w:sz w:val="24"/>
          <w:szCs w:val="24"/>
        </w:rPr>
      </w:pPr>
      <w:r w:rsidRPr="00EF1AEE">
        <w:rPr>
          <w:rFonts w:cs="Arial"/>
          <w:sz w:val="24"/>
          <w:szCs w:val="24"/>
        </w:rPr>
        <w:t>Disclaimer</w:t>
      </w:r>
    </w:p>
    <w:p w14:paraId="292D1310" w14:textId="77777777" w:rsidR="00C66C97" w:rsidRPr="00E6138C" w:rsidRDefault="00C66C97" w:rsidP="00C66C97">
      <w:pPr>
        <w:ind w:right="1395"/>
        <w:rPr>
          <w:rFonts w:ascii="Arial" w:hAnsi="Arial" w:cs="Arial"/>
          <w:sz w:val="20"/>
          <w:szCs w:val="20"/>
        </w:rPr>
      </w:pPr>
    </w:p>
    <w:p w14:paraId="41410E3A" w14:textId="77777777" w:rsidR="00C66C97" w:rsidRPr="00B06E0A" w:rsidRDefault="00C66C97" w:rsidP="00C66C97">
      <w:pPr>
        <w:rPr>
          <w:rFonts w:ascii="Arial" w:hAnsi="Arial" w:cs="Arial"/>
          <w:sz w:val="20"/>
          <w:szCs w:val="20"/>
        </w:rPr>
      </w:pPr>
      <w:r w:rsidRPr="00B06E0A">
        <w:rPr>
          <w:rFonts w:ascii="Arial" w:hAnsi="Arial" w:cs="Arial"/>
          <w:sz w:val="20"/>
          <w:szCs w:val="20"/>
        </w:rPr>
        <w:t>This document is published by Fisheries New Zealand, a business unit of the Ministry for Primary Industries (MPI). The information in this publication is not government policy. While every effort has been made to ensure the information is accurate, the Ministry for Primary Industries does not accept any responsibility or liability for error of fact, omission, interpretation</w:t>
      </w:r>
      <w:r w:rsidR="00A7490A">
        <w:rPr>
          <w:rFonts w:ascii="Arial" w:hAnsi="Arial" w:cs="Arial"/>
          <w:sz w:val="20"/>
          <w:szCs w:val="20"/>
        </w:rPr>
        <w:t>,</w:t>
      </w:r>
      <w:r w:rsidRPr="00B06E0A">
        <w:rPr>
          <w:rFonts w:ascii="Arial" w:hAnsi="Arial" w:cs="Arial"/>
          <w:sz w:val="20"/>
          <w:szCs w:val="20"/>
        </w:rPr>
        <w:t xml:space="preserve"> or opinion that may be present, nor for the consequence of any decisions based on this information. Any view or opinion expressed does not necessarily represent the view of Fisheries New Zealand or the Ministry for Primary Industries.</w:t>
      </w:r>
    </w:p>
    <w:p w14:paraId="77CB907F" w14:textId="77777777" w:rsidR="00C66C97" w:rsidRPr="00E6138C" w:rsidRDefault="00C66C97" w:rsidP="00C66C97">
      <w:pPr>
        <w:rPr>
          <w:rFonts w:ascii="Arial" w:hAnsi="Arial" w:cs="Arial"/>
          <w:b/>
          <w:bCs/>
        </w:rPr>
      </w:pPr>
    </w:p>
    <w:p w14:paraId="577358A3" w14:textId="77777777" w:rsidR="00C66C97" w:rsidRDefault="00C66C97" w:rsidP="00307FCF"/>
    <w:p w14:paraId="7F1C52D5" w14:textId="77777777" w:rsidR="00307FCF" w:rsidRPr="00867466" w:rsidRDefault="00307FCF" w:rsidP="00307FCF">
      <w:pPr>
        <w:rPr>
          <w:rFonts w:ascii="Arial" w:hAnsi="Arial" w:cs="Arial"/>
          <w:sz w:val="20"/>
          <w:szCs w:val="20"/>
        </w:rPr>
      </w:pPr>
      <w:r w:rsidRPr="00867466">
        <w:rPr>
          <w:rFonts w:ascii="Arial" w:hAnsi="Arial" w:cs="Arial"/>
          <w:sz w:val="20"/>
          <w:szCs w:val="20"/>
        </w:rPr>
        <w:t>Requests for further copies should be directed to:</w:t>
      </w:r>
    </w:p>
    <w:p w14:paraId="7CA2AB9D" w14:textId="77777777" w:rsidR="00307FCF" w:rsidRPr="00867466" w:rsidRDefault="00307FCF" w:rsidP="00307FCF">
      <w:pPr>
        <w:rPr>
          <w:rFonts w:ascii="Arial" w:hAnsi="Arial" w:cs="Arial"/>
          <w:sz w:val="20"/>
          <w:szCs w:val="20"/>
        </w:rPr>
      </w:pPr>
    </w:p>
    <w:p w14:paraId="079E9828" w14:textId="77777777" w:rsidR="008D50F9" w:rsidRPr="00867466" w:rsidRDefault="008D50F9" w:rsidP="008D50F9">
      <w:pPr>
        <w:rPr>
          <w:rFonts w:ascii="Arial" w:hAnsi="Arial" w:cs="Arial"/>
          <w:sz w:val="20"/>
          <w:szCs w:val="20"/>
        </w:rPr>
      </w:pPr>
      <w:r w:rsidRPr="00867466">
        <w:rPr>
          <w:rFonts w:ascii="Arial" w:hAnsi="Arial" w:cs="Arial"/>
          <w:sz w:val="20"/>
          <w:szCs w:val="20"/>
        </w:rPr>
        <w:t>Fisheries Science Editor</w:t>
      </w:r>
    </w:p>
    <w:p w14:paraId="6A3FDC38" w14:textId="77777777" w:rsidR="008D50F9" w:rsidRPr="00867466" w:rsidRDefault="008D50F9" w:rsidP="008D50F9">
      <w:pPr>
        <w:rPr>
          <w:rFonts w:ascii="Arial" w:hAnsi="Arial" w:cs="Arial"/>
          <w:sz w:val="20"/>
          <w:szCs w:val="20"/>
        </w:rPr>
      </w:pPr>
      <w:r w:rsidRPr="00867466">
        <w:rPr>
          <w:rFonts w:ascii="Arial" w:hAnsi="Arial" w:cs="Arial"/>
          <w:sz w:val="20"/>
          <w:szCs w:val="20"/>
        </w:rPr>
        <w:t>Fisheries New Zealand</w:t>
      </w:r>
    </w:p>
    <w:p w14:paraId="2EF03832" w14:textId="77777777" w:rsidR="008D50F9" w:rsidRPr="00867466" w:rsidRDefault="008D50F9" w:rsidP="008D50F9">
      <w:pPr>
        <w:rPr>
          <w:rFonts w:ascii="Arial" w:hAnsi="Arial" w:cs="Arial"/>
          <w:sz w:val="20"/>
          <w:szCs w:val="20"/>
        </w:rPr>
      </w:pPr>
      <w:r w:rsidRPr="00867466">
        <w:rPr>
          <w:rFonts w:ascii="Arial" w:hAnsi="Arial" w:cs="Arial"/>
          <w:sz w:val="20"/>
          <w:szCs w:val="20"/>
        </w:rPr>
        <w:t>Ministry for Primary Industries</w:t>
      </w:r>
    </w:p>
    <w:p w14:paraId="50A8A690" w14:textId="77777777" w:rsidR="008D50F9" w:rsidRPr="00867466" w:rsidRDefault="008D50F9" w:rsidP="008D50F9">
      <w:pPr>
        <w:rPr>
          <w:rFonts w:ascii="Arial" w:hAnsi="Arial" w:cs="Arial"/>
          <w:sz w:val="20"/>
          <w:szCs w:val="20"/>
        </w:rPr>
      </w:pPr>
      <w:r w:rsidRPr="00867466">
        <w:rPr>
          <w:rFonts w:ascii="Arial" w:hAnsi="Arial" w:cs="Arial"/>
          <w:sz w:val="20"/>
          <w:szCs w:val="20"/>
        </w:rPr>
        <w:t>PO Box 2526</w:t>
      </w:r>
    </w:p>
    <w:p w14:paraId="710AB854" w14:textId="77777777" w:rsidR="008D50F9" w:rsidRPr="00867466" w:rsidRDefault="008D50F9" w:rsidP="008D50F9">
      <w:pPr>
        <w:rPr>
          <w:rFonts w:ascii="Arial" w:hAnsi="Arial" w:cs="Arial"/>
          <w:sz w:val="20"/>
          <w:szCs w:val="20"/>
        </w:rPr>
      </w:pPr>
      <w:r w:rsidRPr="00867466">
        <w:rPr>
          <w:rFonts w:ascii="Arial" w:hAnsi="Arial" w:cs="Arial"/>
          <w:sz w:val="20"/>
          <w:szCs w:val="20"/>
        </w:rPr>
        <w:t>Wellington 6140</w:t>
      </w:r>
    </w:p>
    <w:p w14:paraId="434E5C70" w14:textId="77777777" w:rsidR="008D50F9" w:rsidRPr="00867466" w:rsidRDefault="008D50F9" w:rsidP="008D50F9">
      <w:pPr>
        <w:rPr>
          <w:rFonts w:ascii="Arial" w:hAnsi="Arial" w:cs="Arial"/>
          <w:sz w:val="20"/>
          <w:szCs w:val="20"/>
        </w:rPr>
      </w:pPr>
      <w:r w:rsidRPr="00867466">
        <w:rPr>
          <w:rFonts w:ascii="Arial" w:hAnsi="Arial" w:cs="Arial"/>
          <w:sz w:val="20"/>
          <w:szCs w:val="20"/>
        </w:rPr>
        <w:t>NEW ZEALAND</w:t>
      </w:r>
    </w:p>
    <w:p w14:paraId="303CFA26" w14:textId="77777777" w:rsidR="008D50F9" w:rsidRPr="00867466" w:rsidRDefault="008D50F9" w:rsidP="008D50F9">
      <w:pPr>
        <w:rPr>
          <w:rFonts w:ascii="Arial" w:hAnsi="Arial" w:cs="Arial"/>
          <w:sz w:val="20"/>
          <w:szCs w:val="20"/>
        </w:rPr>
      </w:pPr>
    </w:p>
    <w:p w14:paraId="2E5545E5" w14:textId="77777777" w:rsidR="008D50F9" w:rsidRPr="001A2847" w:rsidRDefault="008D50F9" w:rsidP="008D50F9">
      <w:pPr>
        <w:rPr>
          <w:rFonts w:ascii="Arial" w:hAnsi="Arial" w:cs="Arial"/>
          <w:sz w:val="20"/>
          <w:szCs w:val="20"/>
        </w:rPr>
      </w:pPr>
      <w:r w:rsidRPr="001A2847">
        <w:rPr>
          <w:rFonts w:ascii="Arial" w:hAnsi="Arial" w:cs="Arial"/>
          <w:sz w:val="20"/>
          <w:szCs w:val="20"/>
        </w:rPr>
        <w:t xml:space="preserve">Email: </w:t>
      </w:r>
      <w:hyperlink r:id="rId10" w:history="1">
        <w:r w:rsidRPr="001A2847">
          <w:rPr>
            <w:rStyle w:val="Hyperlink"/>
            <w:rFonts w:ascii="Arial" w:hAnsi="Arial" w:cs="Arial"/>
            <w:color w:val="auto"/>
            <w:sz w:val="20"/>
            <w:szCs w:val="20"/>
            <w:u w:val="none"/>
          </w:rPr>
          <w:t>Fisheries-Science.Editor@mpi.govt.nz</w:t>
        </w:r>
      </w:hyperlink>
    </w:p>
    <w:p w14:paraId="18671D9D" w14:textId="77777777" w:rsidR="008D50F9" w:rsidRPr="00867466" w:rsidRDefault="008D50F9" w:rsidP="008D50F9">
      <w:pPr>
        <w:rPr>
          <w:rFonts w:ascii="Arial" w:hAnsi="Arial" w:cs="Arial"/>
          <w:sz w:val="20"/>
          <w:szCs w:val="20"/>
        </w:rPr>
      </w:pPr>
      <w:r w:rsidRPr="00867466">
        <w:rPr>
          <w:rFonts w:ascii="Arial" w:hAnsi="Arial" w:cs="Arial"/>
          <w:sz w:val="20"/>
          <w:szCs w:val="20"/>
        </w:rPr>
        <w:t>Telephone: 0800 00 83 33</w:t>
      </w:r>
    </w:p>
    <w:p w14:paraId="46E7C516" w14:textId="77777777" w:rsidR="008D50F9" w:rsidRPr="00867466" w:rsidRDefault="008D50F9" w:rsidP="008D50F9">
      <w:pPr>
        <w:rPr>
          <w:rFonts w:ascii="Arial" w:hAnsi="Arial" w:cs="Arial"/>
          <w:sz w:val="20"/>
          <w:szCs w:val="20"/>
        </w:rPr>
      </w:pPr>
    </w:p>
    <w:p w14:paraId="4480A78C" w14:textId="77777777" w:rsidR="008D50F9" w:rsidRPr="00867466" w:rsidRDefault="008D50F9" w:rsidP="008D50F9">
      <w:pPr>
        <w:rPr>
          <w:rFonts w:ascii="Arial" w:hAnsi="Arial" w:cs="Arial"/>
          <w:sz w:val="20"/>
          <w:szCs w:val="20"/>
        </w:rPr>
      </w:pPr>
      <w:r w:rsidRPr="00867466">
        <w:rPr>
          <w:rFonts w:ascii="Arial" w:hAnsi="Arial" w:cs="Arial"/>
          <w:sz w:val="20"/>
          <w:szCs w:val="20"/>
        </w:rPr>
        <w:t>This publication is also available on the Ministry for Primary Industries websites at:</w:t>
      </w:r>
    </w:p>
    <w:p w14:paraId="16A87570" w14:textId="77777777" w:rsidR="008D50F9" w:rsidRPr="001A2847" w:rsidRDefault="008D50F9" w:rsidP="008D50F9">
      <w:pPr>
        <w:rPr>
          <w:rFonts w:ascii="Arial" w:hAnsi="Arial" w:cs="Arial"/>
          <w:sz w:val="20"/>
          <w:szCs w:val="20"/>
        </w:rPr>
      </w:pPr>
      <w:hyperlink r:id="rId11" w:history="1">
        <w:r w:rsidRPr="001A2847">
          <w:rPr>
            <w:rStyle w:val="Hyperlink"/>
            <w:rFonts w:ascii="Arial" w:hAnsi="Arial" w:cs="Arial"/>
            <w:color w:val="auto"/>
            <w:sz w:val="20"/>
            <w:szCs w:val="20"/>
            <w:u w:val="none"/>
          </w:rPr>
          <w:t>http://www.mpi.govt.nz/news-and-resources/publications</w:t>
        </w:r>
      </w:hyperlink>
    </w:p>
    <w:p w14:paraId="57ADF96A" w14:textId="77777777" w:rsidR="008D50F9" w:rsidRPr="00867466" w:rsidRDefault="008D50F9" w:rsidP="008D50F9">
      <w:pPr>
        <w:rPr>
          <w:rFonts w:ascii="Arial" w:hAnsi="Arial" w:cs="Arial"/>
          <w:sz w:val="20"/>
          <w:szCs w:val="20"/>
        </w:rPr>
      </w:pPr>
      <w:hyperlink r:id="rId12" w:history="1">
        <w:r w:rsidRPr="001A2847">
          <w:rPr>
            <w:rStyle w:val="Hyperlink"/>
            <w:rFonts w:ascii="Arial" w:hAnsi="Arial" w:cs="Arial"/>
            <w:color w:val="auto"/>
            <w:sz w:val="20"/>
            <w:szCs w:val="20"/>
            <w:u w:val="none"/>
          </w:rPr>
          <w:t>http://fs.fi</w:t>
        </w:r>
        <w:r w:rsidRPr="001A2847">
          <w:rPr>
            <w:rStyle w:val="Hyperlink"/>
            <w:rFonts w:ascii="Arial" w:hAnsi="Arial" w:cs="Arial"/>
            <w:color w:val="auto"/>
            <w:sz w:val="20"/>
            <w:szCs w:val="20"/>
            <w:u w:val="none"/>
          </w:rPr>
          <w:t>s</w:t>
        </w:r>
        <w:r w:rsidRPr="001A2847">
          <w:rPr>
            <w:rStyle w:val="Hyperlink"/>
            <w:rFonts w:ascii="Arial" w:hAnsi="Arial" w:cs="Arial"/>
            <w:color w:val="auto"/>
            <w:sz w:val="20"/>
            <w:szCs w:val="20"/>
            <w:u w:val="none"/>
          </w:rPr>
          <w:t>h.govt.nz</w:t>
        </w:r>
      </w:hyperlink>
      <w:r w:rsidRPr="001A2847">
        <w:rPr>
          <w:rFonts w:ascii="Arial" w:hAnsi="Arial" w:cs="Arial"/>
          <w:sz w:val="20"/>
          <w:szCs w:val="20"/>
        </w:rPr>
        <w:t xml:space="preserve"> go</w:t>
      </w:r>
      <w:r w:rsidRPr="00867466">
        <w:rPr>
          <w:rFonts w:ascii="Arial" w:hAnsi="Arial" w:cs="Arial"/>
          <w:sz w:val="20"/>
          <w:szCs w:val="20"/>
        </w:rPr>
        <w:t xml:space="preserve"> to Document library/Research reports</w:t>
      </w:r>
    </w:p>
    <w:p w14:paraId="48464C65" w14:textId="77777777" w:rsidR="008D50F9" w:rsidRPr="00867466" w:rsidRDefault="008D50F9" w:rsidP="008D50F9">
      <w:pPr>
        <w:rPr>
          <w:rFonts w:ascii="Arial" w:hAnsi="Arial" w:cs="Arial"/>
          <w:sz w:val="20"/>
          <w:szCs w:val="20"/>
        </w:rPr>
      </w:pPr>
    </w:p>
    <w:p w14:paraId="4BEDA651" w14:textId="77777777" w:rsidR="00307FCF" w:rsidRPr="00867466" w:rsidRDefault="00307FCF" w:rsidP="00307FCF">
      <w:pPr>
        <w:rPr>
          <w:rFonts w:ascii="Arial" w:hAnsi="Arial" w:cs="Arial"/>
          <w:sz w:val="20"/>
          <w:szCs w:val="20"/>
        </w:rPr>
      </w:pPr>
    </w:p>
    <w:p w14:paraId="77125347" w14:textId="77777777" w:rsidR="00307FCF" w:rsidRPr="00867466" w:rsidRDefault="00307FCF" w:rsidP="00307FCF">
      <w:pPr>
        <w:rPr>
          <w:rFonts w:ascii="Arial" w:hAnsi="Arial" w:cs="Arial"/>
          <w:b/>
          <w:sz w:val="20"/>
          <w:szCs w:val="20"/>
        </w:rPr>
      </w:pPr>
      <w:r w:rsidRPr="00867466">
        <w:rPr>
          <w:rFonts w:ascii="Arial" w:hAnsi="Arial" w:cs="Arial"/>
          <w:b/>
          <w:sz w:val="20"/>
          <w:szCs w:val="20"/>
        </w:rPr>
        <w:t xml:space="preserve">© Crown Copyright </w:t>
      </w:r>
      <w:r w:rsidR="003C020B" w:rsidRPr="00867466">
        <w:rPr>
          <w:rFonts w:ascii="Arial" w:hAnsi="Arial" w:cs="Arial"/>
          <w:b/>
          <w:sz w:val="20"/>
          <w:szCs w:val="20"/>
        </w:rPr>
        <w:t>–</w:t>
      </w:r>
      <w:r w:rsidRPr="00867466">
        <w:rPr>
          <w:rFonts w:ascii="Arial" w:hAnsi="Arial" w:cs="Arial"/>
          <w:b/>
          <w:sz w:val="20"/>
          <w:szCs w:val="20"/>
        </w:rPr>
        <w:t xml:space="preserve"> </w:t>
      </w:r>
      <w:r w:rsidR="003C020B" w:rsidRPr="00867466">
        <w:rPr>
          <w:rFonts w:ascii="Arial" w:hAnsi="Arial" w:cs="Arial"/>
          <w:b/>
          <w:sz w:val="20"/>
          <w:szCs w:val="20"/>
        </w:rPr>
        <w:t>Fisheries New Zealand</w:t>
      </w:r>
    </w:p>
    <w:p w14:paraId="1511D38A" w14:textId="77777777" w:rsidR="00307FCF" w:rsidRDefault="00307FCF" w:rsidP="00307FCF">
      <w:pPr>
        <w:rPr>
          <w:b/>
        </w:rPr>
      </w:pPr>
    </w:p>
    <w:p w14:paraId="67ED1BA3" w14:textId="77777777" w:rsidR="00307FCF" w:rsidRDefault="00307FCF" w:rsidP="00307FCF"/>
    <w:p w14:paraId="0E4A3980" w14:textId="77777777" w:rsidR="00F87363" w:rsidRDefault="00F87363" w:rsidP="00307FCF"/>
    <w:p w14:paraId="508C8B96" w14:textId="77777777" w:rsidR="00F87363" w:rsidRDefault="00F87363" w:rsidP="00307FCF"/>
    <w:p w14:paraId="3AD3DA26" w14:textId="77777777" w:rsidR="00F87363" w:rsidRDefault="00F87363" w:rsidP="00BB3993">
      <w:pPr>
        <w:spacing w:after="200"/>
        <w:rPr>
          <w:rFonts w:ascii="Arial" w:hAnsi="Arial" w:cs="Arial"/>
          <w:sz w:val="20"/>
          <w:szCs w:val="20"/>
        </w:rPr>
      </w:pPr>
      <w:r w:rsidRPr="00F87363">
        <w:rPr>
          <w:rFonts w:ascii="Arial" w:hAnsi="Arial" w:cs="Arial"/>
          <w:sz w:val="20"/>
          <w:szCs w:val="20"/>
        </w:rPr>
        <w:t xml:space="preserve">Please cite this report as: </w:t>
      </w:r>
    </w:p>
    <w:p w14:paraId="6C64C9C8" w14:textId="77777777" w:rsidR="005A6729" w:rsidRPr="005A6729" w:rsidRDefault="005A6729" w:rsidP="00BB3993">
      <w:pPr>
        <w:jc w:val="both"/>
        <w:rPr>
          <w:rFonts w:ascii="Arial" w:hAnsi="Arial" w:cs="Arial"/>
          <w:bCs/>
          <w:sz w:val="20"/>
          <w:szCs w:val="20"/>
        </w:rPr>
      </w:pPr>
      <w:r w:rsidRPr="005A6729">
        <w:rPr>
          <w:rFonts w:ascii="Arial" w:hAnsi="Arial" w:cs="Arial"/>
          <w:bCs/>
          <w:sz w:val="20"/>
          <w:szCs w:val="20"/>
        </w:rPr>
        <w:t>Author1, I.I.; Author2, J.J.; Author3, K.K. (20</w:t>
      </w:r>
      <w:r w:rsidR="00935650">
        <w:rPr>
          <w:rFonts w:ascii="Arial" w:hAnsi="Arial" w:cs="Arial"/>
          <w:bCs/>
          <w:sz w:val="20"/>
          <w:szCs w:val="20"/>
        </w:rPr>
        <w:t>xx</w:t>
      </w:r>
      <w:r w:rsidRPr="005A6729">
        <w:rPr>
          <w:rFonts w:ascii="Arial" w:hAnsi="Arial" w:cs="Arial"/>
          <w:bCs/>
          <w:sz w:val="20"/>
          <w:szCs w:val="20"/>
        </w:rPr>
        <w:t xml:space="preserve">). Title. </w:t>
      </w:r>
      <w:r w:rsidRPr="005A6729">
        <w:rPr>
          <w:rFonts w:ascii="Arial" w:hAnsi="Arial" w:cs="Arial"/>
          <w:bCs/>
          <w:i/>
          <w:sz w:val="20"/>
          <w:szCs w:val="20"/>
        </w:rPr>
        <w:t>New Zealand Fisheries Assessment Report 20</w:t>
      </w:r>
      <w:r w:rsidR="00935650">
        <w:rPr>
          <w:rFonts w:ascii="Arial" w:hAnsi="Arial" w:cs="Arial"/>
          <w:bCs/>
          <w:i/>
          <w:sz w:val="20"/>
          <w:szCs w:val="20"/>
        </w:rPr>
        <w:t>xx</w:t>
      </w:r>
      <w:r w:rsidRPr="005A6729">
        <w:rPr>
          <w:rFonts w:ascii="Arial" w:hAnsi="Arial" w:cs="Arial"/>
          <w:bCs/>
          <w:i/>
          <w:sz w:val="20"/>
          <w:szCs w:val="20"/>
        </w:rPr>
        <w:t xml:space="preserve">/xx. </w:t>
      </w:r>
      <w:r w:rsidRPr="005A6729">
        <w:rPr>
          <w:rFonts w:ascii="Arial" w:hAnsi="Arial" w:cs="Arial"/>
          <w:bCs/>
          <w:sz w:val="20"/>
          <w:szCs w:val="20"/>
        </w:rPr>
        <w:t>xx p.</w:t>
      </w:r>
    </w:p>
    <w:p w14:paraId="719DDFA9" w14:textId="77777777" w:rsidR="005A6729" w:rsidRDefault="005A6729" w:rsidP="005A6729"/>
    <w:p w14:paraId="509A46B6" w14:textId="77777777" w:rsidR="005A6729" w:rsidRPr="00F87363" w:rsidRDefault="005A6729" w:rsidP="00307FCF">
      <w:pPr>
        <w:rPr>
          <w:rFonts w:ascii="Arial" w:hAnsi="Arial" w:cs="Arial"/>
          <w:sz w:val="20"/>
          <w:szCs w:val="20"/>
        </w:rPr>
        <w:sectPr w:rsidR="005A6729" w:rsidRPr="00F87363">
          <w:headerReference w:type="default" r:id="rId13"/>
          <w:footerReference w:type="default" r:id="rId14"/>
          <w:pgSz w:w="11906" w:h="16838"/>
          <w:pgMar w:top="1134" w:right="1418" w:bottom="1134" w:left="1418" w:header="720" w:footer="720" w:gutter="0"/>
          <w:cols w:space="720"/>
        </w:sectPr>
      </w:pPr>
    </w:p>
    <w:p w14:paraId="499798BF" w14:textId="77777777" w:rsidR="00307FCF" w:rsidRDefault="00307FCF" w:rsidP="00307FCF">
      <w:pPr>
        <w:pStyle w:val="TOC1"/>
        <w:rPr>
          <w:rFonts w:ascii="Times New Roman Mäori" w:hAnsi="Times New Roman Mäori"/>
        </w:rPr>
      </w:pPr>
      <w:r>
        <w:rPr>
          <w:rFonts w:ascii="Times New Roman Mäori" w:hAnsi="Times New Roman Mäori"/>
        </w:rPr>
        <w:lastRenderedPageBreak/>
        <w:t>TABLE OF CONTENTS</w:t>
      </w:r>
    </w:p>
    <w:p w14:paraId="57CBAF0D" w14:textId="77777777" w:rsidR="00307FCF" w:rsidRDefault="00307FCF" w:rsidP="00307FCF">
      <w:pPr>
        <w:pStyle w:val="TOC1"/>
        <w:rPr>
          <w:rFonts w:ascii="Times New Roman Mäori" w:hAnsi="Times New Roman Mäori"/>
        </w:rPr>
      </w:pPr>
    </w:p>
    <w:p w14:paraId="3C07737E" w14:textId="77777777" w:rsidR="00F304AE" w:rsidRPr="00A01F9F" w:rsidRDefault="003C020B">
      <w:pPr>
        <w:pStyle w:val="TOC1"/>
        <w:rPr>
          <w:rFonts w:ascii="Calibri" w:hAnsi="Calibri"/>
          <w:b w:val="0"/>
          <w:szCs w:val="22"/>
          <w:lang w:eastAsia="en-NZ"/>
        </w:rPr>
      </w:pPr>
      <w:r>
        <w:rPr>
          <w:rFonts w:ascii="Times New Roman Mäori" w:hAnsi="Times New Roman Mäori"/>
          <w:b w:val="0"/>
        </w:rPr>
        <w:fldChar w:fldCharType="begin"/>
      </w:r>
      <w:r>
        <w:rPr>
          <w:rFonts w:ascii="Times New Roman Mäori" w:hAnsi="Times New Roman Mäori"/>
          <w:b w:val="0"/>
        </w:rPr>
        <w:instrText xml:space="preserve"> TOC \o "1-3" \h \z \u </w:instrText>
      </w:r>
      <w:r>
        <w:rPr>
          <w:rFonts w:ascii="Times New Roman Mäori" w:hAnsi="Times New Roman Mäori"/>
          <w:b w:val="0"/>
        </w:rPr>
        <w:fldChar w:fldCharType="separate"/>
      </w:r>
      <w:hyperlink w:anchor="_Toc102133121" w:history="1">
        <w:r w:rsidR="00F304AE" w:rsidRPr="006340C4">
          <w:rPr>
            <w:rStyle w:val="Hyperlink"/>
            <w:caps/>
          </w:rPr>
          <w:t>Executive Summary</w:t>
        </w:r>
        <w:r w:rsidR="00F304AE">
          <w:rPr>
            <w:webHidden/>
          </w:rPr>
          <w:tab/>
        </w:r>
        <w:r w:rsidR="00F304AE">
          <w:rPr>
            <w:webHidden/>
          </w:rPr>
          <w:fldChar w:fldCharType="begin"/>
        </w:r>
        <w:r w:rsidR="00F304AE">
          <w:rPr>
            <w:webHidden/>
          </w:rPr>
          <w:instrText xml:space="preserve"> PAGEREF _Toc102133121 \h </w:instrText>
        </w:r>
        <w:r w:rsidR="00F304AE">
          <w:rPr>
            <w:webHidden/>
          </w:rPr>
        </w:r>
        <w:r w:rsidR="00F304AE">
          <w:rPr>
            <w:webHidden/>
          </w:rPr>
          <w:fldChar w:fldCharType="separate"/>
        </w:r>
        <w:r w:rsidR="00F304AE">
          <w:rPr>
            <w:webHidden/>
          </w:rPr>
          <w:t>1</w:t>
        </w:r>
        <w:r w:rsidR="00F304AE">
          <w:rPr>
            <w:webHidden/>
          </w:rPr>
          <w:fldChar w:fldCharType="end"/>
        </w:r>
      </w:hyperlink>
    </w:p>
    <w:p w14:paraId="04E68696" w14:textId="77777777" w:rsidR="00F304AE" w:rsidRPr="00A01F9F" w:rsidRDefault="00F304AE">
      <w:pPr>
        <w:pStyle w:val="TOC1"/>
        <w:rPr>
          <w:rFonts w:ascii="Calibri" w:hAnsi="Calibri"/>
          <w:b w:val="0"/>
          <w:szCs w:val="22"/>
          <w:lang w:eastAsia="en-NZ"/>
        </w:rPr>
      </w:pPr>
      <w:hyperlink w:anchor="_Toc102133122" w:history="1">
        <w:r w:rsidRPr="006340C4">
          <w:rPr>
            <w:rStyle w:val="Hyperlink"/>
          </w:rPr>
          <w:t>1.</w:t>
        </w:r>
        <w:r w:rsidRPr="00A01F9F">
          <w:rPr>
            <w:rFonts w:ascii="Calibri" w:hAnsi="Calibri"/>
            <w:b w:val="0"/>
            <w:szCs w:val="22"/>
            <w:lang w:eastAsia="en-NZ"/>
          </w:rPr>
          <w:tab/>
        </w:r>
        <w:r w:rsidRPr="006340C4">
          <w:rPr>
            <w:rStyle w:val="Hyperlink"/>
          </w:rPr>
          <w:t>INTRODUCTION</w:t>
        </w:r>
        <w:r>
          <w:rPr>
            <w:webHidden/>
          </w:rPr>
          <w:tab/>
        </w:r>
        <w:r>
          <w:rPr>
            <w:webHidden/>
          </w:rPr>
          <w:fldChar w:fldCharType="begin"/>
        </w:r>
        <w:r>
          <w:rPr>
            <w:webHidden/>
          </w:rPr>
          <w:instrText xml:space="preserve"> PAGEREF _Toc102133122 \h </w:instrText>
        </w:r>
        <w:r>
          <w:rPr>
            <w:webHidden/>
          </w:rPr>
        </w:r>
        <w:r>
          <w:rPr>
            <w:webHidden/>
          </w:rPr>
          <w:fldChar w:fldCharType="separate"/>
        </w:r>
        <w:r>
          <w:rPr>
            <w:webHidden/>
          </w:rPr>
          <w:t>2</w:t>
        </w:r>
        <w:r>
          <w:rPr>
            <w:webHidden/>
          </w:rPr>
          <w:fldChar w:fldCharType="end"/>
        </w:r>
      </w:hyperlink>
    </w:p>
    <w:p w14:paraId="1AC5EBDB" w14:textId="77777777" w:rsidR="00F304AE" w:rsidRPr="00A01F9F" w:rsidRDefault="00F304AE">
      <w:pPr>
        <w:pStyle w:val="TOC1"/>
        <w:rPr>
          <w:rFonts w:ascii="Calibri" w:hAnsi="Calibri"/>
          <w:b w:val="0"/>
          <w:szCs w:val="22"/>
          <w:lang w:eastAsia="en-NZ"/>
        </w:rPr>
      </w:pPr>
      <w:hyperlink w:anchor="_Toc102133123" w:history="1">
        <w:r w:rsidRPr="006340C4">
          <w:rPr>
            <w:rStyle w:val="Hyperlink"/>
          </w:rPr>
          <w:t>2.</w:t>
        </w:r>
        <w:r w:rsidRPr="00A01F9F">
          <w:rPr>
            <w:rFonts w:ascii="Calibri" w:hAnsi="Calibri"/>
            <w:b w:val="0"/>
            <w:szCs w:val="22"/>
            <w:lang w:eastAsia="en-NZ"/>
          </w:rPr>
          <w:tab/>
        </w:r>
        <w:r w:rsidRPr="006340C4">
          <w:rPr>
            <w:rStyle w:val="Hyperlink"/>
          </w:rPr>
          <w:t>METHODS</w:t>
        </w:r>
        <w:r>
          <w:rPr>
            <w:webHidden/>
          </w:rPr>
          <w:tab/>
        </w:r>
        <w:r>
          <w:rPr>
            <w:webHidden/>
          </w:rPr>
          <w:fldChar w:fldCharType="begin"/>
        </w:r>
        <w:r>
          <w:rPr>
            <w:webHidden/>
          </w:rPr>
          <w:instrText xml:space="preserve"> PAGEREF _Toc102133123 \h </w:instrText>
        </w:r>
        <w:r>
          <w:rPr>
            <w:webHidden/>
          </w:rPr>
        </w:r>
        <w:r>
          <w:rPr>
            <w:webHidden/>
          </w:rPr>
          <w:fldChar w:fldCharType="separate"/>
        </w:r>
        <w:r>
          <w:rPr>
            <w:webHidden/>
          </w:rPr>
          <w:t>2</w:t>
        </w:r>
        <w:r>
          <w:rPr>
            <w:webHidden/>
          </w:rPr>
          <w:fldChar w:fldCharType="end"/>
        </w:r>
      </w:hyperlink>
    </w:p>
    <w:p w14:paraId="35F5EF59" w14:textId="77777777" w:rsidR="00F304AE" w:rsidRPr="00A01F9F" w:rsidRDefault="00F304AE">
      <w:pPr>
        <w:pStyle w:val="TOC1"/>
        <w:rPr>
          <w:rFonts w:ascii="Calibri" w:hAnsi="Calibri"/>
          <w:b w:val="0"/>
          <w:szCs w:val="22"/>
          <w:lang w:eastAsia="en-NZ"/>
        </w:rPr>
      </w:pPr>
      <w:hyperlink w:anchor="_Toc102133124" w:history="1">
        <w:r w:rsidRPr="006340C4">
          <w:rPr>
            <w:rStyle w:val="Hyperlink"/>
          </w:rPr>
          <w:t>3.</w:t>
        </w:r>
        <w:r w:rsidRPr="00A01F9F">
          <w:rPr>
            <w:rFonts w:ascii="Calibri" w:hAnsi="Calibri"/>
            <w:b w:val="0"/>
            <w:szCs w:val="22"/>
            <w:lang w:eastAsia="en-NZ"/>
          </w:rPr>
          <w:tab/>
        </w:r>
        <w:r w:rsidRPr="006340C4">
          <w:rPr>
            <w:rStyle w:val="Hyperlink"/>
          </w:rPr>
          <w:t>RESULTS</w:t>
        </w:r>
        <w:r>
          <w:rPr>
            <w:webHidden/>
          </w:rPr>
          <w:tab/>
        </w:r>
        <w:r>
          <w:rPr>
            <w:webHidden/>
          </w:rPr>
          <w:fldChar w:fldCharType="begin"/>
        </w:r>
        <w:r>
          <w:rPr>
            <w:webHidden/>
          </w:rPr>
          <w:instrText xml:space="preserve"> PAGEREF _Toc102133124 \h </w:instrText>
        </w:r>
        <w:r>
          <w:rPr>
            <w:webHidden/>
          </w:rPr>
        </w:r>
        <w:r>
          <w:rPr>
            <w:webHidden/>
          </w:rPr>
          <w:fldChar w:fldCharType="separate"/>
        </w:r>
        <w:r>
          <w:rPr>
            <w:webHidden/>
          </w:rPr>
          <w:t>2</w:t>
        </w:r>
        <w:r>
          <w:rPr>
            <w:webHidden/>
          </w:rPr>
          <w:fldChar w:fldCharType="end"/>
        </w:r>
      </w:hyperlink>
    </w:p>
    <w:p w14:paraId="36EC0B6A" w14:textId="77777777" w:rsidR="00F304AE" w:rsidRPr="00A01F9F" w:rsidRDefault="00F304AE">
      <w:pPr>
        <w:pStyle w:val="TOC2"/>
        <w:rPr>
          <w:rFonts w:ascii="Calibri" w:hAnsi="Calibri"/>
          <w:noProof/>
          <w:szCs w:val="22"/>
          <w:lang w:eastAsia="en-NZ"/>
        </w:rPr>
      </w:pPr>
      <w:hyperlink w:anchor="_Toc102133125" w:history="1">
        <w:r w:rsidRPr="006340C4">
          <w:rPr>
            <w:rStyle w:val="Hyperlink"/>
            <w:noProof/>
          </w:rPr>
          <w:t>3.1</w:t>
        </w:r>
        <w:r w:rsidRPr="00A01F9F">
          <w:rPr>
            <w:rFonts w:ascii="Calibri" w:hAnsi="Calibri"/>
            <w:noProof/>
            <w:szCs w:val="22"/>
            <w:lang w:eastAsia="en-NZ"/>
          </w:rPr>
          <w:tab/>
        </w:r>
        <w:r w:rsidRPr="006340C4">
          <w:rPr>
            <w:rStyle w:val="Hyperlink"/>
            <w:noProof/>
          </w:rPr>
          <w:t>Results 1</w:t>
        </w:r>
        <w:r>
          <w:rPr>
            <w:noProof/>
            <w:webHidden/>
          </w:rPr>
          <w:tab/>
        </w:r>
        <w:r>
          <w:rPr>
            <w:noProof/>
            <w:webHidden/>
          </w:rPr>
          <w:fldChar w:fldCharType="begin"/>
        </w:r>
        <w:r>
          <w:rPr>
            <w:noProof/>
            <w:webHidden/>
          </w:rPr>
          <w:instrText xml:space="preserve"> PAGEREF _Toc102133125 \h </w:instrText>
        </w:r>
        <w:r>
          <w:rPr>
            <w:noProof/>
            <w:webHidden/>
          </w:rPr>
        </w:r>
        <w:r>
          <w:rPr>
            <w:noProof/>
            <w:webHidden/>
          </w:rPr>
          <w:fldChar w:fldCharType="separate"/>
        </w:r>
        <w:r>
          <w:rPr>
            <w:noProof/>
            <w:webHidden/>
          </w:rPr>
          <w:t>2</w:t>
        </w:r>
        <w:r>
          <w:rPr>
            <w:noProof/>
            <w:webHidden/>
          </w:rPr>
          <w:fldChar w:fldCharType="end"/>
        </w:r>
      </w:hyperlink>
    </w:p>
    <w:p w14:paraId="187EB26F" w14:textId="77777777" w:rsidR="00F304AE" w:rsidRPr="00A01F9F" w:rsidRDefault="00F304AE">
      <w:pPr>
        <w:pStyle w:val="TOC2"/>
        <w:rPr>
          <w:rFonts w:ascii="Calibri" w:hAnsi="Calibri"/>
          <w:noProof/>
          <w:szCs w:val="22"/>
          <w:lang w:eastAsia="en-NZ"/>
        </w:rPr>
      </w:pPr>
      <w:hyperlink w:anchor="_Toc102133126" w:history="1">
        <w:r w:rsidRPr="006340C4">
          <w:rPr>
            <w:rStyle w:val="Hyperlink"/>
            <w:noProof/>
          </w:rPr>
          <w:t>3.2</w:t>
        </w:r>
        <w:r w:rsidRPr="00A01F9F">
          <w:rPr>
            <w:rFonts w:ascii="Calibri" w:hAnsi="Calibri"/>
            <w:noProof/>
            <w:szCs w:val="22"/>
            <w:lang w:eastAsia="en-NZ"/>
          </w:rPr>
          <w:tab/>
        </w:r>
        <w:r w:rsidRPr="006340C4">
          <w:rPr>
            <w:rStyle w:val="Hyperlink"/>
            <w:noProof/>
          </w:rPr>
          <w:t>Results 2</w:t>
        </w:r>
        <w:r>
          <w:rPr>
            <w:noProof/>
            <w:webHidden/>
          </w:rPr>
          <w:tab/>
        </w:r>
        <w:r>
          <w:rPr>
            <w:noProof/>
            <w:webHidden/>
          </w:rPr>
          <w:fldChar w:fldCharType="begin"/>
        </w:r>
        <w:r>
          <w:rPr>
            <w:noProof/>
            <w:webHidden/>
          </w:rPr>
          <w:instrText xml:space="preserve"> PAGEREF _Toc102133126 \h </w:instrText>
        </w:r>
        <w:r>
          <w:rPr>
            <w:noProof/>
            <w:webHidden/>
          </w:rPr>
        </w:r>
        <w:r>
          <w:rPr>
            <w:noProof/>
            <w:webHidden/>
          </w:rPr>
          <w:fldChar w:fldCharType="separate"/>
        </w:r>
        <w:r>
          <w:rPr>
            <w:noProof/>
            <w:webHidden/>
          </w:rPr>
          <w:t>2</w:t>
        </w:r>
        <w:r>
          <w:rPr>
            <w:noProof/>
            <w:webHidden/>
          </w:rPr>
          <w:fldChar w:fldCharType="end"/>
        </w:r>
      </w:hyperlink>
    </w:p>
    <w:p w14:paraId="4F900665" w14:textId="77777777" w:rsidR="00F304AE" w:rsidRPr="00A01F9F" w:rsidRDefault="00F304AE">
      <w:pPr>
        <w:pStyle w:val="TOC2"/>
        <w:rPr>
          <w:rFonts w:ascii="Calibri" w:hAnsi="Calibri"/>
          <w:noProof/>
          <w:szCs w:val="22"/>
          <w:lang w:eastAsia="en-NZ"/>
        </w:rPr>
      </w:pPr>
      <w:hyperlink w:anchor="_Toc102133127" w:history="1">
        <w:r w:rsidRPr="006340C4">
          <w:rPr>
            <w:rStyle w:val="Hyperlink"/>
            <w:noProof/>
          </w:rPr>
          <w:t>3.3</w:t>
        </w:r>
        <w:r w:rsidRPr="00A01F9F">
          <w:rPr>
            <w:rFonts w:ascii="Calibri" w:hAnsi="Calibri"/>
            <w:noProof/>
            <w:szCs w:val="22"/>
            <w:lang w:eastAsia="en-NZ"/>
          </w:rPr>
          <w:tab/>
        </w:r>
        <w:r w:rsidRPr="006340C4">
          <w:rPr>
            <w:rStyle w:val="Hyperlink"/>
            <w:noProof/>
          </w:rPr>
          <w:t>Results 3</w:t>
        </w:r>
        <w:r>
          <w:rPr>
            <w:noProof/>
            <w:webHidden/>
          </w:rPr>
          <w:tab/>
        </w:r>
        <w:r>
          <w:rPr>
            <w:noProof/>
            <w:webHidden/>
          </w:rPr>
          <w:fldChar w:fldCharType="begin"/>
        </w:r>
        <w:r>
          <w:rPr>
            <w:noProof/>
            <w:webHidden/>
          </w:rPr>
          <w:instrText xml:space="preserve"> PAGEREF _Toc102133127 \h </w:instrText>
        </w:r>
        <w:r>
          <w:rPr>
            <w:noProof/>
            <w:webHidden/>
          </w:rPr>
        </w:r>
        <w:r>
          <w:rPr>
            <w:noProof/>
            <w:webHidden/>
          </w:rPr>
          <w:fldChar w:fldCharType="separate"/>
        </w:r>
        <w:r>
          <w:rPr>
            <w:noProof/>
            <w:webHidden/>
          </w:rPr>
          <w:t>2</w:t>
        </w:r>
        <w:r>
          <w:rPr>
            <w:noProof/>
            <w:webHidden/>
          </w:rPr>
          <w:fldChar w:fldCharType="end"/>
        </w:r>
      </w:hyperlink>
    </w:p>
    <w:p w14:paraId="635221C3" w14:textId="77777777" w:rsidR="00F304AE" w:rsidRPr="00A01F9F" w:rsidRDefault="00F304AE">
      <w:pPr>
        <w:pStyle w:val="TOC1"/>
        <w:rPr>
          <w:rFonts w:ascii="Calibri" w:hAnsi="Calibri"/>
          <w:b w:val="0"/>
          <w:szCs w:val="22"/>
          <w:lang w:eastAsia="en-NZ"/>
        </w:rPr>
      </w:pPr>
      <w:hyperlink w:anchor="_Toc102133128" w:history="1">
        <w:r w:rsidRPr="006340C4">
          <w:rPr>
            <w:rStyle w:val="Hyperlink"/>
          </w:rPr>
          <w:t>4.</w:t>
        </w:r>
        <w:r w:rsidRPr="00A01F9F">
          <w:rPr>
            <w:rFonts w:ascii="Calibri" w:hAnsi="Calibri"/>
            <w:b w:val="0"/>
            <w:szCs w:val="22"/>
            <w:lang w:eastAsia="en-NZ"/>
          </w:rPr>
          <w:tab/>
        </w:r>
        <w:r w:rsidRPr="006340C4">
          <w:rPr>
            <w:rStyle w:val="Hyperlink"/>
          </w:rPr>
          <w:t>DISCUSSION</w:t>
        </w:r>
        <w:r>
          <w:rPr>
            <w:webHidden/>
          </w:rPr>
          <w:tab/>
        </w:r>
        <w:r>
          <w:rPr>
            <w:webHidden/>
          </w:rPr>
          <w:fldChar w:fldCharType="begin"/>
        </w:r>
        <w:r>
          <w:rPr>
            <w:webHidden/>
          </w:rPr>
          <w:instrText xml:space="preserve"> PAGEREF _Toc102133128 \h </w:instrText>
        </w:r>
        <w:r>
          <w:rPr>
            <w:webHidden/>
          </w:rPr>
        </w:r>
        <w:r>
          <w:rPr>
            <w:webHidden/>
          </w:rPr>
          <w:fldChar w:fldCharType="separate"/>
        </w:r>
        <w:r>
          <w:rPr>
            <w:webHidden/>
          </w:rPr>
          <w:t>3</w:t>
        </w:r>
        <w:r>
          <w:rPr>
            <w:webHidden/>
          </w:rPr>
          <w:fldChar w:fldCharType="end"/>
        </w:r>
      </w:hyperlink>
    </w:p>
    <w:p w14:paraId="60E62435" w14:textId="77777777" w:rsidR="00F304AE" w:rsidRPr="00A01F9F" w:rsidRDefault="00F304AE">
      <w:pPr>
        <w:pStyle w:val="TOC1"/>
        <w:rPr>
          <w:rFonts w:ascii="Calibri" w:hAnsi="Calibri"/>
          <w:b w:val="0"/>
          <w:szCs w:val="22"/>
          <w:lang w:eastAsia="en-NZ"/>
        </w:rPr>
      </w:pPr>
      <w:hyperlink w:anchor="_Toc102133129" w:history="1">
        <w:r w:rsidRPr="006340C4">
          <w:rPr>
            <w:rStyle w:val="Hyperlink"/>
            <w:caps/>
          </w:rPr>
          <w:t>5.</w:t>
        </w:r>
        <w:r w:rsidRPr="00A01F9F">
          <w:rPr>
            <w:rFonts w:ascii="Calibri" w:hAnsi="Calibri"/>
            <w:b w:val="0"/>
            <w:szCs w:val="22"/>
            <w:lang w:eastAsia="en-NZ"/>
          </w:rPr>
          <w:tab/>
        </w:r>
        <w:r w:rsidRPr="006340C4">
          <w:rPr>
            <w:rStyle w:val="Hyperlink"/>
            <w:caps/>
          </w:rPr>
          <w:t>Potential research</w:t>
        </w:r>
        <w:r>
          <w:rPr>
            <w:webHidden/>
          </w:rPr>
          <w:tab/>
        </w:r>
        <w:r>
          <w:rPr>
            <w:webHidden/>
          </w:rPr>
          <w:fldChar w:fldCharType="begin"/>
        </w:r>
        <w:r>
          <w:rPr>
            <w:webHidden/>
          </w:rPr>
          <w:instrText xml:space="preserve"> PAGEREF _Toc102133129 \h </w:instrText>
        </w:r>
        <w:r>
          <w:rPr>
            <w:webHidden/>
          </w:rPr>
        </w:r>
        <w:r>
          <w:rPr>
            <w:webHidden/>
          </w:rPr>
          <w:fldChar w:fldCharType="separate"/>
        </w:r>
        <w:r>
          <w:rPr>
            <w:webHidden/>
          </w:rPr>
          <w:t>3</w:t>
        </w:r>
        <w:r>
          <w:rPr>
            <w:webHidden/>
          </w:rPr>
          <w:fldChar w:fldCharType="end"/>
        </w:r>
      </w:hyperlink>
    </w:p>
    <w:p w14:paraId="7807F472" w14:textId="77777777" w:rsidR="00F304AE" w:rsidRPr="00A01F9F" w:rsidRDefault="00F304AE">
      <w:pPr>
        <w:pStyle w:val="TOC1"/>
        <w:rPr>
          <w:rFonts w:ascii="Calibri" w:hAnsi="Calibri"/>
          <w:b w:val="0"/>
          <w:szCs w:val="22"/>
          <w:lang w:eastAsia="en-NZ"/>
        </w:rPr>
      </w:pPr>
      <w:hyperlink w:anchor="_Toc102133130" w:history="1">
        <w:r w:rsidRPr="006340C4">
          <w:rPr>
            <w:rStyle w:val="Hyperlink"/>
          </w:rPr>
          <w:t>6.</w:t>
        </w:r>
        <w:r w:rsidRPr="00A01F9F">
          <w:rPr>
            <w:rFonts w:ascii="Calibri" w:hAnsi="Calibri"/>
            <w:b w:val="0"/>
            <w:szCs w:val="22"/>
            <w:lang w:eastAsia="en-NZ"/>
          </w:rPr>
          <w:tab/>
        </w:r>
        <w:r w:rsidRPr="006340C4">
          <w:rPr>
            <w:rStyle w:val="Hyperlink"/>
          </w:rPr>
          <w:t>FULFILLMENT OF BROADER OUTCOMES</w:t>
        </w:r>
        <w:r>
          <w:rPr>
            <w:webHidden/>
          </w:rPr>
          <w:tab/>
        </w:r>
        <w:r>
          <w:rPr>
            <w:webHidden/>
          </w:rPr>
          <w:fldChar w:fldCharType="begin"/>
        </w:r>
        <w:r>
          <w:rPr>
            <w:webHidden/>
          </w:rPr>
          <w:instrText xml:space="preserve"> PAGEREF _Toc102133130 \h </w:instrText>
        </w:r>
        <w:r>
          <w:rPr>
            <w:webHidden/>
          </w:rPr>
        </w:r>
        <w:r>
          <w:rPr>
            <w:webHidden/>
          </w:rPr>
          <w:fldChar w:fldCharType="separate"/>
        </w:r>
        <w:r>
          <w:rPr>
            <w:webHidden/>
          </w:rPr>
          <w:t>3</w:t>
        </w:r>
        <w:r>
          <w:rPr>
            <w:webHidden/>
          </w:rPr>
          <w:fldChar w:fldCharType="end"/>
        </w:r>
      </w:hyperlink>
    </w:p>
    <w:p w14:paraId="6439A888" w14:textId="77777777" w:rsidR="00F304AE" w:rsidRPr="00A01F9F" w:rsidRDefault="00F304AE">
      <w:pPr>
        <w:pStyle w:val="TOC1"/>
        <w:rPr>
          <w:rFonts w:ascii="Calibri" w:hAnsi="Calibri"/>
          <w:b w:val="0"/>
          <w:szCs w:val="22"/>
          <w:lang w:eastAsia="en-NZ"/>
        </w:rPr>
      </w:pPr>
      <w:hyperlink w:anchor="_Toc102133131" w:history="1">
        <w:r w:rsidRPr="006340C4">
          <w:rPr>
            <w:rStyle w:val="Hyperlink"/>
          </w:rPr>
          <w:t>7.</w:t>
        </w:r>
        <w:r w:rsidRPr="00A01F9F">
          <w:rPr>
            <w:rFonts w:ascii="Calibri" w:hAnsi="Calibri"/>
            <w:b w:val="0"/>
            <w:szCs w:val="22"/>
            <w:lang w:eastAsia="en-NZ"/>
          </w:rPr>
          <w:tab/>
        </w:r>
        <w:r w:rsidRPr="006340C4">
          <w:rPr>
            <w:rStyle w:val="Hyperlink"/>
          </w:rPr>
          <w:t>ACKNOWLEDGEMENTS</w:t>
        </w:r>
        <w:r>
          <w:rPr>
            <w:webHidden/>
          </w:rPr>
          <w:tab/>
        </w:r>
        <w:r>
          <w:rPr>
            <w:webHidden/>
          </w:rPr>
          <w:fldChar w:fldCharType="begin"/>
        </w:r>
        <w:r>
          <w:rPr>
            <w:webHidden/>
          </w:rPr>
          <w:instrText xml:space="preserve"> PAGEREF _Toc102133131 \h </w:instrText>
        </w:r>
        <w:r>
          <w:rPr>
            <w:webHidden/>
          </w:rPr>
        </w:r>
        <w:r>
          <w:rPr>
            <w:webHidden/>
          </w:rPr>
          <w:fldChar w:fldCharType="separate"/>
        </w:r>
        <w:r>
          <w:rPr>
            <w:webHidden/>
          </w:rPr>
          <w:t>3</w:t>
        </w:r>
        <w:r>
          <w:rPr>
            <w:webHidden/>
          </w:rPr>
          <w:fldChar w:fldCharType="end"/>
        </w:r>
      </w:hyperlink>
    </w:p>
    <w:p w14:paraId="130351A2" w14:textId="77777777" w:rsidR="00F304AE" w:rsidRPr="00A01F9F" w:rsidRDefault="00F304AE">
      <w:pPr>
        <w:pStyle w:val="TOC1"/>
        <w:rPr>
          <w:rFonts w:ascii="Calibri" w:hAnsi="Calibri"/>
          <w:b w:val="0"/>
          <w:szCs w:val="22"/>
          <w:lang w:eastAsia="en-NZ"/>
        </w:rPr>
      </w:pPr>
      <w:hyperlink w:anchor="_Toc102133132" w:history="1">
        <w:r w:rsidRPr="006340C4">
          <w:rPr>
            <w:rStyle w:val="Hyperlink"/>
          </w:rPr>
          <w:t>8.</w:t>
        </w:r>
        <w:r w:rsidRPr="00A01F9F">
          <w:rPr>
            <w:rFonts w:ascii="Calibri" w:hAnsi="Calibri"/>
            <w:b w:val="0"/>
            <w:szCs w:val="22"/>
            <w:lang w:eastAsia="en-NZ"/>
          </w:rPr>
          <w:tab/>
        </w:r>
        <w:r w:rsidRPr="006340C4">
          <w:rPr>
            <w:rStyle w:val="Hyperlink"/>
          </w:rPr>
          <w:t>REFERENCES</w:t>
        </w:r>
        <w:r>
          <w:rPr>
            <w:webHidden/>
          </w:rPr>
          <w:tab/>
        </w:r>
        <w:r>
          <w:rPr>
            <w:webHidden/>
          </w:rPr>
          <w:fldChar w:fldCharType="begin"/>
        </w:r>
        <w:r>
          <w:rPr>
            <w:webHidden/>
          </w:rPr>
          <w:instrText xml:space="preserve"> PAGEREF _Toc102133132 \h </w:instrText>
        </w:r>
        <w:r>
          <w:rPr>
            <w:webHidden/>
          </w:rPr>
        </w:r>
        <w:r>
          <w:rPr>
            <w:webHidden/>
          </w:rPr>
          <w:fldChar w:fldCharType="separate"/>
        </w:r>
        <w:r>
          <w:rPr>
            <w:webHidden/>
          </w:rPr>
          <w:t>3</w:t>
        </w:r>
        <w:r>
          <w:rPr>
            <w:webHidden/>
          </w:rPr>
          <w:fldChar w:fldCharType="end"/>
        </w:r>
      </w:hyperlink>
    </w:p>
    <w:p w14:paraId="015F80BB" w14:textId="77777777" w:rsidR="00F304AE" w:rsidRPr="00A01F9F" w:rsidRDefault="00F304AE">
      <w:pPr>
        <w:pStyle w:val="TOC1"/>
        <w:rPr>
          <w:rFonts w:ascii="Calibri" w:hAnsi="Calibri"/>
          <w:b w:val="0"/>
          <w:szCs w:val="22"/>
          <w:lang w:eastAsia="en-NZ"/>
        </w:rPr>
      </w:pPr>
      <w:hyperlink w:anchor="_Toc102133133" w:history="1">
        <w:r w:rsidRPr="006340C4">
          <w:rPr>
            <w:rStyle w:val="Hyperlink"/>
            <w:caps/>
          </w:rPr>
          <w:t>APPENDIX 1</w:t>
        </w:r>
        <w:r>
          <w:rPr>
            <w:webHidden/>
          </w:rPr>
          <w:tab/>
        </w:r>
        <w:r>
          <w:rPr>
            <w:webHidden/>
          </w:rPr>
          <w:fldChar w:fldCharType="begin"/>
        </w:r>
        <w:r>
          <w:rPr>
            <w:webHidden/>
          </w:rPr>
          <w:instrText xml:space="preserve"> PAGEREF _Toc102133133 \h </w:instrText>
        </w:r>
        <w:r>
          <w:rPr>
            <w:webHidden/>
          </w:rPr>
        </w:r>
        <w:r>
          <w:rPr>
            <w:webHidden/>
          </w:rPr>
          <w:fldChar w:fldCharType="separate"/>
        </w:r>
        <w:r>
          <w:rPr>
            <w:webHidden/>
          </w:rPr>
          <w:t>4</w:t>
        </w:r>
        <w:r>
          <w:rPr>
            <w:webHidden/>
          </w:rPr>
          <w:fldChar w:fldCharType="end"/>
        </w:r>
      </w:hyperlink>
    </w:p>
    <w:p w14:paraId="47DA4759" w14:textId="77777777" w:rsidR="00F304AE" w:rsidRPr="00A01F9F" w:rsidRDefault="00F304AE">
      <w:pPr>
        <w:pStyle w:val="TOC1"/>
        <w:rPr>
          <w:rFonts w:ascii="Calibri" w:hAnsi="Calibri"/>
          <w:b w:val="0"/>
          <w:szCs w:val="22"/>
          <w:lang w:eastAsia="en-NZ"/>
        </w:rPr>
      </w:pPr>
      <w:hyperlink w:anchor="_Toc102133134" w:history="1">
        <w:r w:rsidRPr="006340C4">
          <w:rPr>
            <w:rStyle w:val="Hyperlink"/>
            <w:caps/>
          </w:rPr>
          <w:t>APPENDIX 2</w:t>
        </w:r>
        <w:r>
          <w:rPr>
            <w:webHidden/>
          </w:rPr>
          <w:tab/>
        </w:r>
        <w:r>
          <w:rPr>
            <w:webHidden/>
          </w:rPr>
          <w:fldChar w:fldCharType="begin"/>
        </w:r>
        <w:r>
          <w:rPr>
            <w:webHidden/>
          </w:rPr>
          <w:instrText xml:space="preserve"> PAGEREF _Toc102133134 \h </w:instrText>
        </w:r>
        <w:r>
          <w:rPr>
            <w:webHidden/>
          </w:rPr>
        </w:r>
        <w:r>
          <w:rPr>
            <w:webHidden/>
          </w:rPr>
          <w:fldChar w:fldCharType="separate"/>
        </w:r>
        <w:r>
          <w:rPr>
            <w:webHidden/>
          </w:rPr>
          <w:t>4</w:t>
        </w:r>
        <w:r>
          <w:rPr>
            <w:webHidden/>
          </w:rPr>
          <w:fldChar w:fldCharType="end"/>
        </w:r>
      </w:hyperlink>
    </w:p>
    <w:p w14:paraId="1BEFEAC4" w14:textId="77777777" w:rsidR="00F304AE" w:rsidRPr="00A01F9F" w:rsidRDefault="00F304AE">
      <w:pPr>
        <w:pStyle w:val="TOC1"/>
        <w:rPr>
          <w:rFonts w:ascii="Calibri" w:hAnsi="Calibri"/>
          <w:b w:val="0"/>
          <w:szCs w:val="22"/>
          <w:lang w:eastAsia="en-NZ"/>
        </w:rPr>
      </w:pPr>
      <w:hyperlink w:anchor="_Toc102133135" w:history="1">
        <w:r w:rsidRPr="006340C4">
          <w:rPr>
            <w:rStyle w:val="Hyperlink"/>
            <w:caps/>
          </w:rPr>
          <w:t>APPENDIX 3</w:t>
        </w:r>
        <w:r>
          <w:rPr>
            <w:webHidden/>
          </w:rPr>
          <w:tab/>
        </w:r>
        <w:r>
          <w:rPr>
            <w:webHidden/>
          </w:rPr>
          <w:fldChar w:fldCharType="begin"/>
        </w:r>
        <w:r>
          <w:rPr>
            <w:webHidden/>
          </w:rPr>
          <w:instrText xml:space="preserve"> PAGEREF _Toc102133135 \h </w:instrText>
        </w:r>
        <w:r>
          <w:rPr>
            <w:webHidden/>
          </w:rPr>
        </w:r>
        <w:r>
          <w:rPr>
            <w:webHidden/>
          </w:rPr>
          <w:fldChar w:fldCharType="separate"/>
        </w:r>
        <w:r>
          <w:rPr>
            <w:webHidden/>
          </w:rPr>
          <w:t>4</w:t>
        </w:r>
        <w:r>
          <w:rPr>
            <w:webHidden/>
          </w:rPr>
          <w:fldChar w:fldCharType="end"/>
        </w:r>
      </w:hyperlink>
    </w:p>
    <w:p w14:paraId="5E0E2071" w14:textId="77777777" w:rsidR="00307FCF" w:rsidRDefault="003C020B" w:rsidP="00307FCF">
      <w:pPr>
        <w:spacing w:after="200"/>
        <w:rPr>
          <w:rFonts w:ascii="Times New Roman Mäori" w:hAnsi="Times New Roman Mäori"/>
        </w:rPr>
      </w:pPr>
      <w:r>
        <w:rPr>
          <w:rFonts w:ascii="Times New Roman Mäori" w:hAnsi="Times New Roman Mäori"/>
          <w:b/>
          <w:noProof/>
          <w:szCs w:val="20"/>
        </w:rPr>
        <w:fldChar w:fldCharType="end"/>
      </w:r>
    </w:p>
    <w:p w14:paraId="5EFF7494" w14:textId="77777777" w:rsidR="00307FCF" w:rsidRDefault="00307FCF" w:rsidP="00307FCF">
      <w:pPr>
        <w:rPr>
          <w:rFonts w:ascii="Times New Roman Mäori" w:hAnsi="Times New Roman Mäori"/>
        </w:rPr>
        <w:sectPr w:rsidR="00307FCF">
          <w:pgSz w:w="11906" w:h="16838"/>
          <w:pgMar w:top="1440" w:right="1440" w:bottom="1440" w:left="1440" w:header="706" w:footer="706" w:gutter="0"/>
          <w:pgNumType w:start="1"/>
          <w:cols w:space="720"/>
        </w:sectPr>
      </w:pPr>
    </w:p>
    <w:p w14:paraId="09283054" w14:textId="77777777" w:rsidR="00307FCF" w:rsidRDefault="00307FCF" w:rsidP="00307FCF">
      <w:pPr>
        <w:pStyle w:val="Heading1"/>
        <w:numPr>
          <w:ilvl w:val="0"/>
          <w:numId w:val="0"/>
        </w:numPr>
        <w:rPr>
          <w:caps/>
        </w:rPr>
      </w:pPr>
      <w:bookmarkStart w:id="0" w:name="_Toc102133121"/>
      <w:r>
        <w:rPr>
          <w:caps/>
        </w:rPr>
        <w:lastRenderedPageBreak/>
        <w:t>Executive Summary</w:t>
      </w:r>
      <w:bookmarkEnd w:id="0"/>
    </w:p>
    <w:p w14:paraId="65D2C2D5" w14:textId="77777777" w:rsidR="00307FCF" w:rsidRDefault="00307FCF" w:rsidP="00307FCF"/>
    <w:p w14:paraId="618947AF" w14:textId="77777777" w:rsidR="00307FCF" w:rsidRDefault="00307FCF" w:rsidP="00307FCF">
      <w:pPr>
        <w:rPr>
          <w:b/>
        </w:rPr>
      </w:pPr>
      <w:r>
        <w:rPr>
          <w:b/>
        </w:rPr>
        <w:t>Author1, I.I.</w:t>
      </w:r>
      <w:r w:rsidR="00D46750">
        <w:rPr>
          <w:rStyle w:val="FootnoteReference"/>
          <w:b/>
        </w:rPr>
        <w:footnoteReference w:id="1"/>
      </w:r>
      <w:r>
        <w:rPr>
          <w:b/>
        </w:rPr>
        <w:t>; Author2, J.J.; Author3, K.K. (</w:t>
      </w:r>
      <w:r w:rsidR="00BB3993">
        <w:rPr>
          <w:b/>
        </w:rPr>
        <w:t>20xx</w:t>
      </w:r>
      <w:r>
        <w:rPr>
          <w:b/>
        </w:rPr>
        <w:t>). Title.</w:t>
      </w:r>
    </w:p>
    <w:p w14:paraId="6A8FEA66" w14:textId="77777777" w:rsidR="00307FCF" w:rsidRDefault="00307FCF" w:rsidP="00307FCF">
      <w:pPr>
        <w:rPr>
          <w:b/>
        </w:rPr>
      </w:pPr>
    </w:p>
    <w:p w14:paraId="2E20457D" w14:textId="77777777" w:rsidR="00307FCF" w:rsidRDefault="00307FCF" w:rsidP="00307FCF">
      <w:pPr>
        <w:rPr>
          <w:b/>
        </w:rPr>
      </w:pPr>
      <w:r>
        <w:rPr>
          <w:b/>
          <w:i/>
        </w:rPr>
        <w:t>New Zealand Fisheries Assessment Report 20</w:t>
      </w:r>
      <w:r w:rsidR="00E57400">
        <w:rPr>
          <w:b/>
          <w:i/>
        </w:rPr>
        <w:t>xx</w:t>
      </w:r>
      <w:r>
        <w:rPr>
          <w:b/>
          <w:i/>
        </w:rPr>
        <w:t>/</w:t>
      </w:r>
      <w:r w:rsidR="00A94FA8">
        <w:rPr>
          <w:b/>
          <w:i/>
        </w:rPr>
        <w:t>xx</w:t>
      </w:r>
      <w:r>
        <w:rPr>
          <w:b/>
          <w:i/>
        </w:rPr>
        <w:t xml:space="preserve">. </w:t>
      </w:r>
      <w:r w:rsidR="00A94FA8" w:rsidRPr="00A94FA8">
        <w:rPr>
          <w:b/>
        </w:rPr>
        <w:t>xx</w:t>
      </w:r>
      <w:r>
        <w:rPr>
          <w:b/>
        </w:rPr>
        <w:t xml:space="preserve"> p.</w:t>
      </w:r>
    </w:p>
    <w:p w14:paraId="27169E9C" w14:textId="77777777" w:rsidR="00307FCF" w:rsidRDefault="00307FCF" w:rsidP="00307FCF"/>
    <w:p w14:paraId="29CF841D" w14:textId="77777777" w:rsidR="00307FCF" w:rsidRDefault="00307FCF" w:rsidP="008F140C">
      <w:pPr>
        <w:jc w:val="both"/>
        <w:rPr>
          <w:lang w:eastAsia="en-NZ"/>
        </w:rPr>
      </w:pPr>
      <w:r>
        <w:rPr>
          <w:lang w:eastAsia="en-NZ"/>
        </w:rPr>
        <w:t>An Executive Summary, normally no more than one page, should accompany all reports. It should be informative, not just indicative, intelligible when divorced from the paper, and devoid of undefined abbreviations, equations, and reference citations. It is particularly important to give the main result(s), and to name any new techniques, new concepts, new taxonomic entities, and new conclusions. If there is a direct application, it should be mentioned.</w:t>
      </w:r>
    </w:p>
    <w:p w14:paraId="190C2447" w14:textId="77777777" w:rsidR="00307FCF" w:rsidRDefault="00307FCF" w:rsidP="009633A7">
      <w:pPr>
        <w:pStyle w:val="Heading1"/>
        <w:ind w:hanging="714"/>
      </w:pPr>
      <w:r>
        <w:br w:type="page"/>
      </w:r>
      <w:bookmarkStart w:id="1" w:name="_Toc102133122"/>
      <w:r>
        <w:lastRenderedPageBreak/>
        <w:t>INTRODUCTION</w:t>
      </w:r>
      <w:bookmarkEnd w:id="1"/>
    </w:p>
    <w:p w14:paraId="01D8862C" w14:textId="77777777" w:rsidR="00307FCF" w:rsidRDefault="00307FCF" w:rsidP="008A069C">
      <w:pPr>
        <w:jc w:val="both"/>
      </w:pPr>
      <w:r>
        <w:rPr>
          <w:lang w:eastAsia="en-NZ"/>
        </w:rPr>
        <w:t xml:space="preserve">The Introduction should set the scene fully and clearly. Indicate the reasons why the study was carried out. Any previous work relating to your study should be summarised in a few relevant references. </w:t>
      </w:r>
      <w:r>
        <w:t xml:space="preserve">The overall objectives and specific objectives of the commissioned project, and any agreed modifications thereof, </w:t>
      </w:r>
      <w:r w:rsidRPr="001B5D91">
        <w:t>must be presented</w:t>
      </w:r>
      <w:r>
        <w:t>. The wording should reflect that of the contract.</w:t>
      </w:r>
    </w:p>
    <w:p w14:paraId="6A9FF94F" w14:textId="77777777" w:rsidR="00307FCF" w:rsidRDefault="00307FCF" w:rsidP="00307FCF">
      <w:pPr>
        <w:rPr>
          <w:szCs w:val="22"/>
        </w:rPr>
      </w:pPr>
    </w:p>
    <w:p w14:paraId="162C35CE" w14:textId="77777777" w:rsidR="00307FCF" w:rsidRDefault="00307FCF" w:rsidP="00307FCF">
      <w:pPr>
        <w:pStyle w:val="Heading1"/>
        <w:ind w:hanging="720"/>
      </w:pPr>
      <w:bookmarkStart w:id="2" w:name="_Toc102133123"/>
      <w:r>
        <w:t>METHODS</w:t>
      </w:r>
      <w:bookmarkEnd w:id="2"/>
    </w:p>
    <w:p w14:paraId="3918CBBF" w14:textId="77777777" w:rsidR="00307FCF" w:rsidRDefault="00307FCF" w:rsidP="008A069C">
      <w:pPr>
        <w:jc w:val="both"/>
        <w:rPr>
          <w:color w:val="000000"/>
          <w:spacing w:val="-3"/>
        </w:rPr>
      </w:pPr>
      <w:r>
        <w:rPr>
          <w:color w:val="000000"/>
          <w:spacing w:val="-3"/>
        </w:rPr>
        <w:t>This section (and subsections) should provide the geographical and physical setting of the research, describe survey design, sampling methods, and so on, depending on the nature of the project.</w:t>
      </w:r>
      <w:r>
        <w:t xml:space="preserve"> It is important that any statistical techniques and analytical methods be fully explained (if new) or referenced. </w:t>
      </w:r>
    </w:p>
    <w:p w14:paraId="074D22CD" w14:textId="77777777" w:rsidR="00307FCF" w:rsidRDefault="00307FCF" w:rsidP="00307FCF"/>
    <w:p w14:paraId="353CBFBB" w14:textId="77777777" w:rsidR="00307FCF" w:rsidRDefault="00307FCF" w:rsidP="00307FCF">
      <w:pPr>
        <w:pStyle w:val="Heading1"/>
        <w:ind w:hanging="720"/>
      </w:pPr>
      <w:bookmarkStart w:id="3" w:name="_Toc102133124"/>
      <w:r>
        <w:t>RESULTS</w:t>
      </w:r>
      <w:bookmarkEnd w:id="3"/>
    </w:p>
    <w:p w14:paraId="769437AE" w14:textId="77777777" w:rsidR="00307FCF" w:rsidRPr="00CE44D2" w:rsidRDefault="00307FCF" w:rsidP="00CE44D2">
      <w:pPr>
        <w:pStyle w:val="Heading2"/>
      </w:pPr>
      <w:bookmarkStart w:id="4" w:name="_Toc102133125"/>
      <w:r w:rsidRPr="00CE44D2">
        <w:t>Results 1</w:t>
      </w:r>
      <w:bookmarkEnd w:id="4"/>
    </w:p>
    <w:p w14:paraId="2F290ABE" w14:textId="77777777" w:rsidR="00307FCF" w:rsidRPr="00CE44D2" w:rsidRDefault="00307FCF" w:rsidP="00CE44D2">
      <w:pPr>
        <w:jc w:val="both"/>
        <w:rPr>
          <w:lang w:val="en-AU" w:eastAsia="en-NZ"/>
        </w:rPr>
      </w:pPr>
      <w:r w:rsidRPr="00CE44D2">
        <w:rPr>
          <w:lang w:val="en-AU" w:eastAsia="en-NZ"/>
        </w:rPr>
        <w:t xml:space="preserve">Here you present your own information and figures without reference to or discussion of other work. Observations, modelling results, and statistical analysis should be clearly presented. </w:t>
      </w:r>
    </w:p>
    <w:p w14:paraId="548DF0AA" w14:textId="77777777" w:rsidR="00307FCF" w:rsidRPr="00CE44D2" w:rsidRDefault="00307FCF" w:rsidP="00CE44D2">
      <w:pPr>
        <w:jc w:val="both"/>
        <w:rPr>
          <w:lang w:val="en-AU" w:eastAsia="en-NZ"/>
        </w:rPr>
      </w:pPr>
    </w:p>
    <w:p w14:paraId="64569B33" w14:textId="77777777" w:rsidR="00307FCF" w:rsidRPr="00CE44D2" w:rsidRDefault="00307FCF" w:rsidP="00CE44D2">
      <w:pPr>
        <w:jc w:val="both"/>
        <w:rPr>
          <w:lang w:val="en-AU" w:eastAsia="en-NZ"/>
        </w:rPr>
      </w:pPr>
      <w:r w:rsidRPr="00CE44D2">
        <w:rPr>
          <w:lang w:val="en-AU" w:eastAsia="en-NZ"/>
        </w:rPr>
        <w:t>Tabular material and figures are especially important for providing comparative results without resorting to detailed textual descriptions. The tables and figures with their captions should be understandable on their own, and not rely on the supporting text.</w:t>
      </w:r>
    </w:p>
    <w:p w14:paraId="698CCD84" w14:textId="77777777" w:rsidR="00307FCF" w:rsidRDefault="00307FCF" w:rsidP="00307FCF">
      <w:pPr>
        <w:pStyle w:val="Heading2"/>
      </w:pPr>
      <w:bookmarkStart w:id="5" w:name="_Toc102133126"/>
      <w:r>
        <w:t>Results 2</w:t>
      </w:r>
      <w:bookmarkEnd w:id="5"/>
    </w:p>
    <w:p w14:paraId="59B5208F" w14:textId="77777777" w:rsidR="00307FCF" w:rsidRDefault="00307FCF" w:rsidP="006E66D3">
      <w:pPr>
        <w:jc w:val="both"/>
      </w:pPr>
      <w:r>
        <w:t>Some results are shown in Table 5 below. This is from the 2010–11 fishing year. See Ayling &amp; Cox (1982), Constable et al. (1989).</w:t>
      </w:r>
      <w:r w:rsidR="00420904">
        <w:t xml:space="preserve"> </w:t>
      </w:r>
      <w:r w:rsidR="00DB456E">
        <w:t>[</w:t>
      </w:r>
      <w:r w:rsidR="00420904">
        <w:t>Note that figure captions follow the same formatting as the table caption in the example below</w:t>
      </w:r>
      <w:r w:rsidR="006F400C">
        <w:t xml:space="preserve"> (with an indent of 1.75 cm)</w:t>
      </w:r>
      <w:r w:rsidR="00420904">
        <w:t>.</w:t>
      </w:r>
      <w:r w:rsidR="00DB456E">
        <w:t>]</w:t>
      </w:r>
    </w:p>
    <w:p w14:paraId="14AF0576" w14:textId="77777777" w:rsidR="00307FCF" w:rsidRDefault="00307FCF" w:rsidP="00307FCF"/>
    <w:p w14:paraId="19714ED8" w14:textId="77777777" w:rsidR="00307FCF" w:rsidRDefault="00307FCF" w:rsidP="00D62DA9">
      <w:pPr>
        <w:ind w:left="993" w:hanging="993"/>
        <w:jc w:val="both"/>
        <w:rPr>
          <w:b/>
          <w:sz w:val="20"/>
          <w:lang w:val="en-GB"/>
        </w:rPr>
      </w:pPr>
      <w:r>
        <w:rPr>
          <w:b/>
          <w:sz w:val="20"/>
        </w:rPr>
        <w:t xml:space="preserve">Table 5: </w:t>
      </w:r>
      <w:r>
        <w:rPr>
          <w:b/>
          <w:sz w:val="20"/>
        </w:rPr>
        <w:tab/>
        <w:t>Mean catch rates (kg</w:t>
      </w:r>
      <w:r w:rsidR="008A069C">
        <w:rPr>
          <w:b/>
          <w:sz w:val="20"/>
        </w:rPr>
        <w:t xml:space="preserve"> </w:t>
      </w:r>
      <w:r>
        <w:rPr>
          <w:b/>
          <w:sz w:val="20"/>
        </w:rPr>
        <w:t>km</w:t>
      </w:r>
      <w:r>
        <w:rPr>
          <w:b/>
          <w:sz w:val="20"/>
          <w:vertAlign w:val="superscript"/>
        </w:rPr>
        <w:t>-1</w:t>
      </w:r>
      <w:r>
        <w:rPr>
          <w:b/>
          <w:sz w:val="20"/>
        </w:rPr>
        <w:t>) of pre-recruit (&lt; 32 cm), recruit (</w:t>
      </w:r>
      <w:r>
        <w:rPr>
          <w:b/>
          <w:sz w:val="20"/>
          <w:u w:val="single"/>
        </w:rPr>
        <w:t>&gt;</w:t>
      </w:r>
      <w:r>
        <w:rPr>
          <w:b/>
          <w:sz w:val="20"/>
        </w:rPr>
        <w:t xml:space="preserve"> 32 cm), and all orange roughy by area and depth range</w:t>
      </w:r>
      <w:r w:rsidR="00DB456E">
        <w:rPr>
          <w:b/>
          <w:sz w:val="20"/>
        </w:rPr>
        <w:t xml:space="preserve"> for 2010‒11</w:t>
      </w:r>
      <w:r>
        <w:rPr>
          <w:b/>
          <w:sz w:val="20"/>
        </w:rPr>
        <w:t>.</w:t>
      </w:r>
    </w:p>
    <w:tbl>
      <w:tblPr>
        <w:tblW w:w="9291" w:type="dxa"/>
        <w:tblLayout w:type="fixed"/>
        <w:tblLook w:val="04A0" w:firstRow="1" w:lastRow="0" w:firstColumn="1" w:lastColumn="0" w:noHBand="0" w:noVBand="1"/>
      </w:tblPr>
      <w:tblGrid>
        <w:gridCol w:w="1101"/>
        <w:gridCol w:w="283"/>
        <w:gridCol w:w="1172"/>
        <w:gridCol w:w="906"/>
        <w:gridCol w:w="850"/>
        <w:gridCol w:w="900"/>
        <w:gridCol w:w="828"/>
        <w:gridCol w:w="794"/>
        <w:gridCol w:w="787"/>
        <w:gridCol w:w="63"/>
        <w:gridCol w:w="866"/>
        <w:gridCol w:w="741"/>
      </w:tblGrid>
      <w:tr w:rsidR="00202965" w:rsidRPr="004335F4" w14:paraId="6337EBB1" w14:textId="77777777" w:rsidTr="00A7490A">
        <w:tc>
          <w:tcPr>
            <w:tcW w:w="1101" w:type="dxa"/>
            <w:hideMark/>
          </w:tcPr>
          <w:p w14:paraId="2AEA792E" w14:textId="77777777" w:rsidR="00202965" w:rsidRPr="004335F4" w:rsidRDefault="00202965">
            <w:pPr>
              <w:spacing w:line="276" w:lineRule="auto"/>
              <w:rPr>
                <w:sz w:val="20"/>
                <w:szCs w:val="20"/>
                <w:lang w:val="en-GB"/>
              </w:rPr>
            </w:pPr>
            <w:r w:rsidRPr="004335F4">
              <w:rPr>
                <w:sz w:val="20"/>
                <w:szCs w:val="20"/>
              </w:rPr>
              <w:t>Depth</w:t>
            </w:r>
          </w:p>
        </w:tc>
        <w:tc>
          <w:tcPr>
            <w:tcW w:w="283" w:type="dxa"/>
          </w:tcPr>
          <w:p w14:paraId="0037A2D8" w14:textId="77777777" w:rsidR="00202965" w:rsidRPr="004335F4" w:rsidRDefault="00202965">
            <w:pPr>
              <w:spacing w:line="276" w:lineRule="auto"/>
              <w:rPr>
                <w:sz w:val="20"/>
                <w:szCs w:val="20"/>
                <w:lang w:val="en-GB"/>
              </w:rPr>
            </w:pPr>
          </w:p>
        </w:tc>
        <w:tc>
          <w:tcPr>
            <w:tcW w:w="1172" w:type="dxa"/>
          </w:tcPr>
          <w:p w14:paraId="716EF6BB" w14:textId="77777777" w:rsidR="00202965" w:rsidRPr="004335F4" w:rsidRDefault="00202965">
            <w:pPr>
              <w:spacing w:line="276" w:lineRule="auto"/>
              <w:rPr>
                <w:sz w:val="20"/>
                <w:szCs w:val="20"/>
                <w:lang w:val="en-GB"/>
              </w:rPr>
            </w:pPr>
          </w:p>
        </w:tc>
        <w:tc>
          <w:tcPr>
            <w:tcW w:w="5065" w:type="dxa"/>
            <w:gridSpan w:val="6"/>
            <w:tcBorders>
              <w:top w:val="nil"/>
              <w:left w:val="nil"/>
              <w:bottom w:val="single" w:sz="6" w:space="0" w:color="auto"/>
              <w:right w:val="nil"/>
            </w:tcBorders>
          </w:tcPr>
          <w:p w14:paraId="48FC61F7" w14:textId="77777777" w:rsidR="00202965" w:rsidRPr="004335F4" w:rsidRDefault="00202965">
            <w:pPr>
              <w:spacing w:line="276" w:lineRule="auto"/>
              <w:jc w:val="right"/>
              <w:rPr>
                <w:sz w:val="20"/>
                <w:szCs w:val="20"/>
                <w:lang w:val="en-GB"/>
              </w:rPr>
            </w:pPr>
          </w:p>
        </w:tc>
        <w:tc>
          <w:tcPr>
            <w:tcW w:w="1670" w:type="dxa"/>
            <w:gridSpan w:val="3"/>
            <w:tcBorders>
              <w:top w:val="nil"/>
              <w:left w:val="nil"/>
              <w:bottom w:val="single" w:sz="6" w:space="0" w:color="auto"/>
              <w:right w:val="nil"/>
            </w:tcBorders>
            <w:hideMark/>
          </w:tcPr>
          <w:p w14:paraId="15471687" w14:textId="77777777" w:rsidR="00202965" w:rsidRPr="004335F4" w:rsidRDefault="00202965">
            <w:pPr>
              <w:spacing w:line="276" w:lineRule="auto"/>
              <w:jc w:val="right"/>
              <w:rPr>
                <w:sz w:val="20"/>
                <w:szCs w:val="20"/>
                <w:lang w:val="en-GB"/>
              </w:rPr>
            </w:pPr>
            <w:r w:rsidRPr="004335F4">
              <w:rPr>
                <w:sz w:val="20"/>
                <w:szCs w:val="20"/>
              </w:rPr>
              <w:t>Area code*</w:t>
            </w:r>
          </w:p>
        </w:tc>
      </w:tr>
      <w:tr w:rsidR="00202965" w:rsidRPr="004335F4" w14:paraId="1CA9EA57" w14:textId="77777777" w:rsidTr="00A7490A">
        <w:tc>
          <w:tcPr>
            <w:tcW w:w="1101" w:type="dxa"/>
            <w:hideMark/>
          </w:tcPr>
          <w:p w14:paraId="7359DD68" w14:textId="77777777" w:rsidR="00202965" w:rsidRPr="004335F4" w:rsidRDefault="00202965">
            <w:pPr>
              <w:spacing w:line="276" w:lineRule="auto"/>
              <w:rPr>
                <w:sz w:val="20"/>
                <w:szCs w:val="20"/>
                <w:lang w:val="en-GB"/>
              </w:rPr>
            </w:pPr>
            <w:r w:rsidRPr="004335F4">
              <w:rPr>
                <w:sz w:val="20"/>
                <w:szCs w:val="20"/>
              </w:rPr>
              <w:t>range (m)</w:t>
            </w:r>
          </w:p>
        </w:tc>
        <w:tc>
          <w:tcPr>
            <w:tcW w:w="283" w:type="dxa"/>
          </w:tcPr>
          <w:p w14:paraId="598FE580" w14:textId="77777777" w:rsidR="00202965" w:rsidRPr="004335F4" w:rsidRDefault="00202965">
            <w:pPr>
              <w:spacing w:line="276" w:lineRule="auto"/>
              <w:rPr>
                <w:sz w:val="20"/>
                <w:szCs w:val="20"/>
              </w:rPr>
            </w:pPr>
          </w:p>
        </w:tc>
        <w:tc>
          <w:tcPr>
            <w:tcW w:w="1172" w:type="dxa"/>
            <w:hideMark/>
          </w:tcPr>
          <w:p w14:paraId="0064501F" w14:textId="77777777" w:rsidR="00202965" w:rsidRPr="004335F4" w:rsidRDefault="00202965">
            <w:pPr>
              <w:spacing w:line="276" w:lineRule="auto"/>
              <w:rPr>
                <w:sz w:val="20"/>
                <w:szCs w:val="20"/>
                <w:lang w:val="en-GB"/>
              </w:rPr>
            </w:pPr>
            <w:r w:rsidRPr="004335F4">
              <w:rPr>
                <w:sz w:val="20"/>
                <w:szCs w:val="20"/>
              </w:rPr>
              <w:t>Size</w:t>
            </w:r>
          </w:p>
        </w:tc>
        <w:tc>
          <w:tcPr>
            <w:tcW w:w="906" w:type="dxa"/>
            <w:hideMark/>
          </w:tcPr>
          <w:p w14:paraId="236268F7" w14:textId="77777777" w:rsidR="00202965" w:rsidRPr="004335F4" w:rsidRDefault="00202965">
            <w:pPr>
              <w:spacing w:line="276" w:lineRule="auto"/>
              <w:jc w:val="right"/>
              <w:rPr>
                <w:sz w:val="20"/>
                <w:szCs w:val="20"/>
                <w:lang w:val="en-GB"/>
              </w:rPr>
            </w:pPr>
            <w:r w:rsidRPr="004335F4">
              <w:rPr>
                <w:sz w:val="20"/>
                <w:szCs w:val="20"/>
              </w:rPr>
              <w:t>KAIK</w:t>
            </w:r>
          </w:p>
        </w:tc>
        <w:tc>
          <w:tcPr>
            <w:tcW w:w="850" w:type="dxa"/>
            <w:hideMark/>
          </w:tcPr>
          <w:p w14:paraId="11618BF3" w14:textId="77777777" w:rsidR="00202965" w:rsidRPr="004335F4" w:rsidRDefault="00202965">
            <w:pPr>
              <w:spacing w:line="276" w:lineRule="auto"/>
              <w:jc w:val="right"/>
              <w:rPr>
                <w:sz w:val="20"/>
                <w:szCs w:val="20"/>
                <w:lang w:val="en-GB"/>
              </w:rPr>
            </w:pPr>
            <w:r w:rsidRPr="004335F4">
              <w:rPr>
                <w:sz w:val="20"/>
                <w:szCs w:val="20"/>
              </w:rPr>
              <w:t>CLAR</w:t>
            </w:r>
          </w:p>
        </w:tc>
        <w:tc>
          <w:tcPr>
            <w:tcW w:w="900" w:type="dxa"/>
            <w:hideMark/>
          </w:tcPr>
          <w:p w14:paraId="66429E53" w14:textId="77777777" w:rsidR="00202965" w:rsidRPr="004335F4" w:rsidRDefault="00202965">
            <w:pPr>
              <w:spacing w:line="276" w:lineRule="auto"/>
              <w:jc w:val="right"/>
              <w:rPr>
                <w:sz w:val="20"/>
                <w:szCs w:val="20"/>
                <w:lang w:val="en-GB"/>
              </w:rPr>
            </w:pPr>
            <w:r w:rsidRPr="004335F4">
              <w:rPr>
                <w:sz w:val="20"/>
                <w:szCs w:val="20"/>
              </w:rPr>
              <w:t>MADD</w:t>
            </w:r>
          </w:p>
        </w:tc>
        <w:tc>
          <w:tcPr>
            <w:tcW w:w="828" w:type="dxa"/>
            <w:hideMark/>
          </w:tcPr>
          <w:p w14:paraId="24C0C712" w14:textId="77777777" w:rsidR="00202965" w:rsidRPr="004335F4" w:rsidRDefault="00202965">
            <w:pPr>
              <w:spacing w:line="276" w:lineRule="auto"/>
              <w:jc w:val="right"/>
              <w:rPr>
                <w:sz w:val="20"/>
                <w:szCs w:val="20"/>
                <w:lang w:val="en-GB"/>
              </w:rPr>
            </w:pPr>
            <w:r w:rsidRPr="004335F4">
              <w:rPr>
                <w:sz w:val="20"/>
                <w:szCs w:val="20"/>
              </w:rPr>
              <w:t>PORT</w:t>
            </w:r>
          </w:p>
        </w:tc>
        <w:tc>
          <w:tcPr>
            <w:tcW w:w="794" w:type="dxa"/>
            <w:hideMark/>
          </w:tcPr>
          <w:p w14:paraId="12A1CD1E" w14:textId="77777777" w:rsidR="00202965" w:rsidRPr="004335F4" w:rsidRDefault="00202965">
            <w:pPr>
              <w:spacing w:line="276" w:lineRule="auto"/>
              <w:jc w:val="right"/>
              <w:rPr>
                <w:sz w:val="20"/>
                <w:szCs w:val="20"/>
                <w:lang w:val="en-GB"/>
              </w:rPr>
            </w:pPr>
            <w:r w:rsidRPr="004335F4">
              <w:rPr>
                <w:sz w:val="20"/>
                <w:szCs w:val="20"/>
              </w:rPr>
              <w:t>RICH</w:t>
            </w:r>
          </w:p>
        </w:tc>
        <w:tc>
          <w:tcPr>
            <w:tcW w:w="850" w:type="dxa"/>
            <w:gridSpan w:val="2"/>
            <w:hideMark/>
          </w:tcPr>
          <w:p w14:paraId="6446A7A0" w14:textId="77777777" w:rsidR="00202965" w:rsidRPr="004335F4" w:rsidRDefault="00202965">
            <w:pPr>
              <w:spacing w:line="276" w:lineRule="auto"/>
              <w:jc w:val="right"/>
              <w:rPr>
                <w:sz w:val="20"/>
                <w:szCs w:val="20"/>
                <w:lang w:val="en-GB"/>
              </w:rPr>
            </w:pPr>
            <w:r w:rsidRPr="004335F4">
              <w:rPr>
                <w:sz w:val="20"/>
                <w:szCs w:val="20"/>
              </w:rPr>
              <w:t>TOLA</w:t>
            </w:r>
          </w:p>
        </w:tc>
        <w:tc>
          <w:tcPr>
            <w:tcW w:w="866" w:type="dxa"/>
            <w:hideMark/>
          </w:tcPr>
          <w:p w14:paraId="05999A04" w14:textId="77777777" w:rsidR="00202965" w:rsidRPr="004335F4" w:rsidRDefault="00202965">
            <w:pPr>
              <w:spacing w:line="276" w:lineRule="auto"/>
              <w:jc w:val="right"/>
              <w:rPr>
                <w:sz w:val="20"/>
                <w:szCs w:val="20"/>
                <w:lang w:val="en-GB"/>
              </w:rPr>
            </w:pPr>
            <w:r w:rsidRPr="004335F4">
              <w:rPr>
                <w:sz w:val="20"/>
                <w:szCs w:val="20"/>
              </w:rPr>
              <w:t xml:space="preserve">EAST </w:t>
            </w:r>
          </w:p>
        </w:tc>
        <w:tc>
          <w:tcPr>
            <w:tcW w:w="741" w:type="dxa"/>
            <w:hideMark/>
          </w:tcPr>
          <w:p w14:paraId="70B64CB7" w14:textId="77777777" w:rsidR="00202965" w:rsidRPr="004335F4" w:rsidRDefault="00202965">
            <w:pPr>
              <w:spacing w:line="276" w:lineRule="auto"/>
              <w:jc w:val="right"/>
              <w:rPr>
                <w:sz w:val="20"/>
                <w:szCs w:val="20"/>
                <w:lang w:val="en-GB"/>
              </w:rPr>
            </w:pPr>
            <w:r w:rsidRPr="004335F4">
              <w:rPr>
                <w:sz w:val="20"/>
                <w:szCs w:val="20"/>
              </w:rPr>
              <w:t>Total</w:t>
            </w:r>
          </w:p>
        </w:tc>
      </w:tr>
      <w:tr w:rsidR="00202965" w:rsidRPr="004335F4" w14:paraId="6A224080" w14:textId="77777777" w:rsidTr="00A7490A">
        <w:tc>
          <w:tcPr>
            <w:tcW w:w="1101" w:type="dxa"/>
          </w:tcPr>
          <w:p w14:paraId="3D8FC7C6" w14:textId="77777777" w:rsidR="00202965" w:rsidRPr="004335F4" w:rsidRDefault="00202965">
            <w:pPr>
              <w:spacing w:line="276" w:lineRule="auto"/>
              <w:rPr>
                <w:sz w:val="20"/>
                <w:szCs w:val="20"/>
                <w:lang w:val="en-GB"/>
              </w:rPr>
            </w:pPr>
          </w:p>
        </w:tc>
        <w:tc>
          <w:tcPr>
            <w:tcW w:w="283" w:type="dxa"/>
          </w:tcPr>
          <w:p w14:paraId="4FEFCB4C" w14:textId="77777777" w:rsidR="00202965" w:rsidRPr="004335F4" w:rsidRDefault="00202965">
            <w:pPr>
              <w:spacing w:line="276" w:lineRule="auto"/>
              <w:rPr>
                <w:sz w:val="20"/>
                <w:szCs w:val="20"/>
                <w:lang w:val="en-GB"/>
              </w:rPr>
            </w:pPr>
          </w:p>
        </w:tc>
        <w:tc>
          <w:tcPr>
            <w:tcW w:w="1172" w:type="dxa"/>
          </w:tcPr>
          <w:p w14:paraId="3D5710AE" w14:textId="77777777" w:rsidR="00202965" w:rsidRPr="004335F4" w:rsidRDefault="00202965">
            <w:pPr>
              <w:spacing w:line="276" w:lineRule="auto"/>
              <w:rPr>
                <w:sz w:val="20"/>
                <w:szCs w:val="20"/>
                <w:lang w:val="en-GB"/>
              </w:rPr>
            </w:pPr>
          </w:p>
        </w:tc>
        <w:tc>
          <w:tcPr>
            <w:tcW w:w="906" w:type="dxa"/>
          </w:tcPr>
          <w:p w14:paraId="5027B688" w14:textId="77777777" w:rsidR="00202965" w:rsidRPr="004335F4" w:rsidRDefault="00202965">
            <w:pPr>
              <w:spacing w:line="276" w:lineRule="auto"/>
              <w:jc w:val="right"/>
              <w:rPr>
                <w:sz w:val="20"/>
                <w:szCs w:val="20"/>
                <w:lang w:val="en-GB"/>
              </w:rPr>
            </w:pPr>
          </w:p>
        </w:tc>
        <w:tc>
          <w:tcPr>
            <w:tcW w:w="850" w:type="dxa"/>
          </w:tcPr>
          <w:p w14:paraId="1E9258A6" w14:textId="77777777" w:rsidR="00202965" w:rsidRPr="004335F4" w:rsidRDefault="00202965">
            <w:pPr>
              <w:spacing w:line="276" w:lineRule="auto"/>
              <w:jc w:val="right"/>
              <w:rPr>
                <w:sz w:val="20"/>
                <w:szCs w:val="20"/>
                <w:lang w:val="en-GB"/>
              </w:rPr>
            </w:pPr>
          </w:p>
        </w:tc>
        <w:tc>
          <w:tcPr>
            <w:tcW w:w="900" w:type="dxa"/>
          </w:tcPr>
          <w:p w14:paraId="6F5F9897" w14:textId="77777777" w:rsidR="00202965" w:rsidRPr="004335F4" w:rsidRDefault="00202965">
            <w:pPr>
              <w:spacing w:line="276" w:lineRule="auto"/>
              <w:jc w:val="right"/>
              <w:rPr>
                <w:sz w:val="20"/>
                <w:szCs w:val="20"/>
                <w:lang w:val="en-GB"/>
              </w:rPr>
            </w:pPr>
          </w:p>
        </w:tc>
        <w:tc>
          <w:tcPr>
            <w:tcW w:w="828" w:type="dxa"/>
          </w:tcPr>
          <w:p w14:paraId="416DD337" w14:textId="77777777" w:rsidR="00202965" w:rsidRPr="004335F4" w:rsidRDefault="00202965">
            <w:pPr>
              <w:spacing w:line="276" w:lineRule="auto"/>
              <w:jc w:val="right"/>
              <w:rPr>
                <w:sz w:val="20"/>
                <w:szCs w:val="20"/>
                <w:lang w:val="en-GB"/>
              </w:rPr>
            </w:pPr>
          </w:p>
        </w:tc>
        <w:tc>
          <w:tcPr>
            <w:tcW w:w="794" w:type="dxa"/>
          </w:tcPr>
          <w:p w14:paraId="2D4CB049" w14:textId="77777777" w:rsidR="00202965" w:rsidRPr="004335F4" w:rsidRDefault="00202965">
            <w:pPr>
              <w:spacing w:line="276" w:lineRule="auto"/>
              <w:jc w:val="right"/>
              <w:rPr>
                <w:sz w:val="20"/>
                <w:szCs w:val="20"/>
                <w:lang w:val="en-GB"/>
              </w:rPr>
            </w:pPr>
          </w:p>
        </w:tc>
        <w:tc>
          <w:tcPr>
            <w:tcW w:w="850" w:type="dxa"/>
            <w:gridSpan w:val="2"/>
          </w:tcPr>
          <w:p w14:paraId="7213A90C" w14:textId="77777777" w:rsidR="00202965" w:rsidRPr="004335F4" w:rsidRDefault="00202965">
            <w:pPr>
              <w:spacing w:line="276" w:lineRule="auto"/>
              <w:jc w:val="right"/>
              <w:rPr>
                <w:sz w:val="20"/>
                <w:szCs w:val="20"/>
                <w:lang w:val="en-GB"/>
              </w:rPr>
            </w:pPr>
          </w:p>
        </w:tc>
        <w:tc>
          <w:tcPr>
            <w:tcW w:w="866" w:type="dxa"/>
          </w:tcPr>
          <w:p w14:paraId="77492AF7" w14:textId="77777777" w:rsidR="00202965" w:rsidRPr="004335F4" w:rsidRDefault="00202965">
            <w:pPr>
              <w:spacing w:line="276" w:lineRule="auto"/>
              <w:jc w:val="right"/>
              <w:rPr>
                <w:sz w:val="20"/>
                <w:szCs w:val="20"/>
                <w:lang w:val="en-GB"/>
              </w:rPr>
            </w:pPr>
          </w:p>
        </w:tc>
        <w:tc>
          <w:tcPr>
            <w:tcW w:w="741" w:type="dxa"/>
          </w:tcPr>
          <w:p w14:paraId="4D023E71" w14:textId="77777777" w:rsidR="00202965" w:rsidRPr="004335F4" w:rsidRDefault="00202965">
            <w:pPr>
              <w:spacing w:line="276" w:lineRule="auto"/>
              <w:jc w:val="right"/>
              <w:rPr>
                <w:sz w:val="20"/>
                <w:szCs w:val="20"/>
                <w:lang w:val="en-GB"/>
              </w:rPr>
            </w:pPr>
          </w:p>
        </w:tc>
      </w:tr>
      <w:tr w:rsidR="00202965" w:rsidRPr="004335F4" w14:paraId="7A911102" w14:textId="77777777" w:rsidTr="00A7490A">
        <w:tc>
          <w:tcPr>
            <w:tcW w:w="1101" w:type="dxa"/>
            <w:hideMark/>
          </w:tcPr>
          <w:p w14:paraId="3F116B55" w14:textId="77777777" w:rsidR="00202965" w:rsidRPr="004335F4" w:rsidRDefault="00202965">
            <w:pPr>
              <w:spacing w:line="276" w:lineRule="auto"/>
              <w:rPr>
                <w:sz w:val="20"/>
                <w:szCs w:val="20"/>
                <w:lang w:val="en-GB"/>
              </w:rPr>
            </w:pPr>
            <w:r w:rsidRPr="004335F4">
              <w:rPr>
                <w:sz w:val="20"/>
                <w:szCs w:val="20"/>
              </w:rPr>
              <w:t>600–800</w:t>
            </w:r>
          </w:p>
        </w:tc>
        <w:tc>
          <w:tcPr>
            <w:tcW w:w="283" w:type="dxa"/>
          </w:tcPr>
          <w:p w14:paraId="1A4F66E2" w14:textId="77777777" w:rsidR="00202965" w:rsidRPr="004335F4" w:rsidRDefault="00202965">
            <w:pPr>
              <w:spacing w:line="276" w:lineRule="auto"/>
              <w:rPr>
                <w:sz w:val="20"/>
                <w:szCs w:val="20"/>
              </w:rPr>
            </w:pPr>
          </w:p>
        </w:tc>
        <w:tc>
          <w:tcPr>
            <w:tcW w:w="1172" w:type="dxa"/>
            <w:hideMark/>
          </w:tcPr>
          <w:p w14:paraId="732ABF1F" w14:textId="77777777" w:rsidR="00202965" w:rsidRPr="004335F4" w:rsidRDefault="00202965">
            <w:pPr>
              <w:spacing w:line="276" w:lineRule="auto"/>
              <w:rPr>
                <w:sz w:val="20"/>
                <w:szCs w:val="20"/>
                <w:lang w:val="en-GB"/>
              </w:rPr>
            </w:pPr>
            <w:r w:rsidRPr="004335F4">
              <w:rPr>
                <w:sz w:val="20"/>
                <w:szCs w:val="20"/>
              </w:rPr>
              <w:t>Pre-recruit</w:t>
            </w:r>
          </w:p>
        </w:tc>
        <w:tc>
          <w:tcPr>
            <w:tcW w:w="906" w:type="dxa"/>
            <w:hideMark/>
          </w:tcPr>
          <w:p w14:paraId="49F2EBFE" w14:textId="77777777" w:rsidR="00202965" w:rsidRPr="004335F4" w:rsidRDefault="00202965">
            <w:pPr>
              <w:spacing w:line="276" w:lineRule="auto"/>
              <w:jc w:val="right"/>
              <w:rPr>
                <w:sz w:val="20"/>
                <w:szCs w:val="20"/>
                <w:lang w:val="en-GB"/>
              </w:rPr>
            </w:pPr>
            <w:r w:rsidRPr="004335F4">
              <w:rPr>
                <w:sz w:val="20"/>
                <w:szCs w:val="20"/>
              </w:rPr>
              <w:t>14.5</w:t>
            </w:r>
          </w:p>
        </w:tc>
        <w:tc>
          <w:tcPr>
            <w:tcW w:w="850" w:type="dxa"/>
            <w:hideMark/>
          </w:tcPr>
          <w:p w14:paraId="07544020" w14:textId="77777777" w:rsidR="00202965" w:rsidRPr="004335F4" w:rsidRDefault="00202965">
            <w:pPr>
              <w:spacing w:line="276" w:lineRule="auto"/>
              <w:jc w:val="right"/>
              <w:rPr>
                <w:sz w:val="20"/>
                <w:szCs w:val="20"/>
                <w:lang w:val="en-GB"/>
              </w:rPr>
            </w:pPr>
            <w:r w:rsidRPr="004335F4">
              <w:rPr>
                <w:sz w:val="20"/>
                <w:szCs w:val="20"/>
              </w:rPr>
              <w:t>36.3</w:t>
            </w:r>
          </w:p>
        </w:tc>
        <w:tc>
          <w:tcPr>
            <w:tcW w:w="900" w:type="dxa"/>
            <w:hideMark/>
          </w:tcPr>
          <w:p w14:paraId="462CBEBA" w14:textId="77777777" w:rsidR="00202965" w:rsidRPr="004335F4" w:rsidRDefault="00202965">
            <w:pPr>
              <w:spacing w:line="276" w:lineRule="auto"/>
              <w:jc w:val="right"/>
              <w:rPr>
                <w:sz w:val="20"/>
                <w:szCs w:val="20"/>
                <w:lang w:val="en-GB"/>
              </w:rPr>
            </w:pPr>
            <w:r w:rsidRPr="004335F4">
              <w:rPr>
                <w:sz w:val="20"/>
                <w:szCs w:val="20"/>
              </w:rPr>
              <w:t>5.3</w:t>
            </w:r>
          </w:p>
        </w:tc>
        <w:tc>
          <w:tcPr>
            <w:tcW w:w="828" w:type="dxa"/>
            <w:hideMark/>
          </w:tcPr>
          <w:p w14:paraId="3D9DBAC4" w14:textId="77777777" w:rsidR="00202965" w:rsidRPr="004335F4" w:rsidRDefault="00202965">
            <w:pPr>
              <w:spacing w:line="276" w:lineRule="auto"/>
              <w:jc w:val="right"/>
              <w:rPr>
                <w:sz w:val="20"/>
                <w:szCs w:val="20"/>
                <w:lang w:val="en-GB"/>
              </w:rPr>
            </w:pPr>
            <w:r w:rsidRPr="004335F4">
              <w:rPr>
                <w:sz w:val="20"/>
                <w:szCs w:val="20"/>
              </w:rPr>
              <w:t>4.4</w:t>
            </w:r>
          </w:p>
        </w:tc>
        <w:tc>
          <w:tcPr>
            <w:tcW w:w="794" w:type="dxa"/>
            <w:hideMark/>
          </w:tcPr>
          <w:p w14:paraId="6712B8D5" w14:textId="77777777" w:rsidR="00202965" w:rsidRPr="004335F4" w:rsidRDefault="00202965">
            <w:pPr>
              <w:spacing w:line="276" w:lineRule="auto"/>
              <w:jc w:val="right"/>
              <w:rPr>
                <w:sz w:val="20"/>
                <w:szCs w:val="20"/>
                <w:lang w:val="en-GB"/>
              </w:rPr>
            </w:pPr>
            <w:r w:rsidRPr="004335F4">
              <w:rPr>
                <w:sz w:val="20"/>
                <w:szCs w:val="20"/>
              </w:rPr>
              <w:t>0.1</w:t>
            </w:r>
          </w:p>
        </w:tc>
        <w:tc>
          <w:tcPr>
            <w:tcW w:w="850" w:type="dxa"/>
            <w:gridSpan w:val="2"/>
            <w:hideMark/>
          </w:tcPr>
          <w:p w14:paraId="5449B618" w14:textId="77777777" w:rsidR="00202965" w:rsidRPr="004335F4" w:rsidRDefault="00202965">
            <w:pPr>
              <w:spacing w:line="276" w:lineRule="auto"/>
              <w:jc w:val="right"/>
              <w:rPr>
                <w:sz w:val="20"/>
                <w:szCs w:val="20"/>
                <w:lang w:val="en-GB"/>
              </w:rPr>
            </w:pPr>
            <w:r w:rsidRPr="004335F4">
              <w:rPr>
                <w:sz w:val="20"/>
                <w:szCs w:val="20"/>
              </w:rPr>
              <w:t>0.1</w:t>
            </w:r>
          </w:p>
        </w:tc>
        <w:tc>
          <w:tcPr>
            <w:tcW w:w="866" w:type="dxa"/>
            <w:hideMark/>
          </w:tcPr>
          <w:p w14:paraId="2ADB9415" w14:textId="77777777" w:rsidR="00202965" w:rsidRPr="004335F4" w:rsidRDefault="00202965">
            <w:pPr>
              <w:spacing w:line="276" w:lineRule="auto"/>
              <w:jc w:val="right"/>
              <w:rPr>
                <w:sz w:val="20"/>
                <w:szCs w:val="20"/>
                <w:lang w:val="en-GB"/>
              </w:rPr>
            </w:pPr>
            <w:r w:rsidRPr="004335F4">
              <w:rPr>
                <w:sz w:val="20"/>
                <w:szCs w:val="20"/>
              </w:rPr>
              <w:t>0.6</w:t>
            </w:r>
          </w:p>
        </w:tc>
        <w:tc>
          <w:tcPr>
            <w:tcW w:w="741" w:type="dxa"/>
            <w:hideMark/>
          </w:tcPr>
          <w:p w14:paraId="44CCA98B" w14:textId="77777777" w:rsidR="00202965" w:rsidRPr="004335F4" w:rsidRDefault="00202965">
            <w:pPr>
              <w:spacing w:line="276" w:lineRule="auto"/>
              <w:jc w:val="right"/>
              <w:rPr>
                <w:sz w:val="20"/>
                <w:szCs w:val="20"/>
                <w:lang w:val="en-GB"/>
              </w:rPr>
            </w:pPr>
            <w:r w:rsidRPr="004335F4">
              <w:rPr>
                <w:sz w:val="20"/>
                <w:szCs w:val="20"/>
              </w:rPr>
              <w:t>7.1</w:t>
            </w:r>
          </w:p>
        </w:tc>
      </w:tr>
      <w:tr w:rsidR="00202965" w:rsidRPr="004335F4" w14:paraId="67BECABB" w14:textId="77777777" w:rsidTr="00A7490A">
        <w:tc>
          <w:tcPr>
            <w:tcW w:w="1101" w:type="dxa"/>
          </w:tcPr>
          <w:p w14:paraId="2A467FED" w14:textId="77777777" w:rsidR="00202965" w:rsidRPr="004335F4" w:rsidRDefault="00202965">
            <w:pPr>
              <w:spacing w:line="276" w:lineRule="auto"/>
              <w:rPr>
                <w:sz w:val="20"/>
                <w:szCs w:val="20"/>
                <w:lang w:val="en-GB"/>
              </w:rPr>
            </w:pPr>
          </w:p>
        </w:tc>
        <w:tc>
          <w:tcPr>
            <w:tcW w:w="283" w:type="dxa"/>
          </w:tcPr>
          <w:p w14:paraId="6DA666DC" w14:textId="77777777" w:rsidR="00202965" w:rsidRPr="004335F4" w:rsidRDefault="00202965">
            <w:pPr>
              <w:spacing w:line="276" w:lineRule="auto"/>
              <w:rPr>
                <w:sz w:val="20"/>
                <w:szCs w:val="20"/>
              </w:rPr>
            </w:pPr>
          </w:p>
        </w:tc>
        <w:tc>
          <w:tcPr>
            <w:tcW w:w="1172" w:type="dxa"/>
            <w:hideMark/>
          </w:tcPr>
          <w:p w14:paraId="23C4F5DE" w14:textId="77777777" w:rsidR="00202965" w:rsidRPr="004335F4" w:rsidRDefault="00202965">
            <w:pPr>
              <w:spacing w:line="276" w:lineRule="auto"/>
              <w:rPr>
                <w:sz w:val="20"/>
                <w:szCs w:val="20"/>
                <w:lang w:val="en-GB"/>
              </w:rPr>
            </w:pPr>
            <w:r w:rsidRPr="004335F4">
              <w:rPr>
                <w:sz w:val="20"/>
                <w:szCs w:val="20"/>
              </w:rPr>
              <w:t>Recruit</w:t>
            </w:r>
          </w:p>
        </w:tc>
        <w:tc>
          <w:tcPr>
            <w:tcW w:w="906" w:type="dxa"/>
            <w:hideMark/>
          </w:tcPr>
          <w:p w14:paraId="56190782" w14:textId="77777777" w:rsidR="00202965" w:rsidRPr="004335F4" w:rsidRDefault="00202965">
            <w:pPr>
              <w:spacing w:line="276" w:lineRule="auto"/>
              <w:jc w:val="right"/>
              <w:rPr>
                <w:sz w:val="20"/>
                <w:szCs w:val="20"/>
                <w:lang w:val="en-GB"/>
              </w:rPr>
            </w:pPr>
            <w:r w:rsidRPr="004335F4">
              <w:rPr>
                <w:sz w:val="20"/>
                <w:szCs w:val="20"/>
              </w:rPr>
              <w:t>0.6</w:t>
            </w:r>
          </w:p>
        </w:tc>
        <w:tc>
          <w:tcPr>
            <w:tcW w:w="850" w:type="dxa"/>
            <w:hideMark/>
          </w:tcPr>
          <w:p w14:paraId="1941F978" w14:textId="77777777" w:rsidR="00202965" w:rsidRPr="004335F4" w:rsidRDefault="00202965">
            <w:pPr>
              <w:spacing w:line="276" w:lineRule="auto"/>
              <w:jc w:val="right"/>
              <w:rPr>
                <w:sz w:val="20"/>
                <w:szCs w:val="20"/>
                <w:lang w:val="en-GB"/>
              </w:rPr>
            </w:pPr>
            <w:r w:rsidRPr="004335F4">
              <w:rPr>
                <w:sz w:val="20"/>
                <w:szCs w:val="20"/>
              </w:rPr>
              <w:t>7.8</w:t>
            </w:r>
          </w:p>
        </w:tc>
        <w:tc>
          <w:tcPr>
            <w:tcW w:w="900" w:type="dxa"/>
            <w:hideMark/>
          </w:tcPr>
          <w:p w14:paraId="130C3202" w14:textId="77777777" w:rsidR="00202965" w:rsidRPr="004335F4" w:rsidRDefault="00202965">
            <w:pPr>
              <w:spacing w:line="276" w:lineRule="auto"/>
              <w:jc w:val="right"/>
              <w:rPr>
                <w:sz w:val="20"/>
                <w:szCs w:val="20"/>
                <w:lang w:val="en-GB"/>
              </w:rPr>
            </w:pPr>
            <w:r w:rsidRPr="004335F4">
              <w:rPr>
                <w:sz w:val="20"/>
                <w:szCs w:val="20"/>
              </w:rPr>
              <w:t>0.7</w:t>
            </w:r>
          </w:p>
        </w:tc>
        <w:tc>
          <w:tcPr>
            <w:tcW w:w="828" w:type="dxa"/>
            <w:hideMark/>
          </w:tcPr>
          <w:p w14:paraId="55E74028" w14:textId="77777777" w:rsidR="00202965" w:rsidRPr="004335F4" w:rsidRDefault="00202965">
            <w:pPr>
              <w:spacing w:line="276" w:lineRule="auto"/>
              <w:jc w:val="right"/>
              <w:rPr>
                <w:sz w:val="20"/>
                <w:szCs w:val="20"/>
                <w:lang w:val="en-GB"/>
              </w:rPr>
            </w:pPr>
            <w:r w:rsidRPr="004335F4">
              <w:rPr>
                <w:sz w:val="20"/>
                <w:szCs w:val="20"/>
              </w:rPr>
              <w:t>3.2</w:t>
            </w:r>
          </w:p>
        </w:tc>
        <w:tc>
          <w:tcPr>
            <w:tcW w:w="794" w:type="dxa"/>
            <w:hideMark/>
          </w:tcPr>
          <w:p w14:paraId="239518AC" w14:textId="77777777" w:rsidR="00202965" w:rsidRPr="004335F4" w:rsidRDefault="00202965">
            <w:pPr>
              <w:spacing w:line="276" w:lineRule="auto"/>
              <w:jc w:val="right"/>
              <w:rPr>
                <w:sz w:val="20"/>
                <w:szCs w:val="20"/>
                <w:lang w:val="en-GB"/>
              </w:rPr>
            </w:pPr>
            <w:r w:rsidRPr="004335F4">
              <w:rPr>
                <w:sz w:val="20"/>
                <w:szCs w:val="20"/>
              </w:rPr>
              <w:t>12.7</w:t>
            </w:r>
          </w:p>
        </w:tc>
        <w:tc>
          <w:tcPr>
            <w:tcW w:w="850" w:type="dxa"/>
            <w:gridSpan w:val="2"/>
            <w:hideMark/>
          </w:tcPr>
          <w:p w14:paraId="29E045AB" w14:textId="77777777" w:rsidR="00202965" w:rsidRPr="004335F4" w:rsidRDefault="00202965">
            <w:pPr>
              <w:spacing w:line="276" w:lineRule="auto"/>
              <w:jc w:val="right"/>
              <w:rPr>
                <w:sz w:val="20"/>
                <w:szCs w:val="20"/>
                <w:lang w:val="en-GB"/>
              </w:rPr>
            </w:pPr>
            <w:r w:rsidRPr="004335F4">
              <w:rPr>
                <w:sz w:val="20"/>
                <w:szCs w:val="20"/>
              </w:rPr>
              <w:t>0.6</w:t>
            </w:r>
          </w:p>
        </w:tc>
        <w:tc>
          <w:tcPr>
            <w:tcW w:w="866" w:type="dxa"/>
            <w:hideMark/>
          </w:tcPr>
          <w:p w14:paraId="1BDD7A07" w14:textId="77777777" w:rsidR="00202965" w:rsidRPr="004335F4" w:rsidRDefault="00202965">
            <w:pPr>
              <w:spacing w:line="276" w:lineRule="auto"/>
              <w:jc w:val="right"/>
              <w:rPr>
                <w:sz w:val="20"/>
                <w:szCs w:val="20"/>
                <w:lang w:val="en-GB"/>
              </w:rPr>
            </w:pPr>
            <w:r w:rsidRPr="004335F4">
              <w:rPr>
                <w:sz w:val="20"/>
                <w:szCs w:val="20"/>
              </w:rPr>
              <w:t>0.0</w:t>
            </w:r>
          </w:p>
        </w:tc>
        <w:tc>
          <w:tcPr>
            <w:tcW w:w="741" w:type="dxa"/>
            <w:hideMark/>
          </w:tcPr>
          <w:p w14:paraId="1A9F2E45" w14:textId="77777777" w:rsidR="00202965" w:rsidRPr="004335F4" w:rsidRDefault="00202965">
            <w:pPr>
              <w:spacing w:line="276" w:lineRule="auto"/>
              <w:jc w:val="right"/>
              <w:rPr>
                <w:sz w:val="20"/>
                <w:szCs w:val="20"/>
                <w:lang w:val="en-GB"/>
              </w:rPr>
            </w:pPr>
            <w:r w:rsidRPr="004335F4">
              <w:rPr>
                <w:sz w:val="20"/>
                <w:szCs w:val="20"/>
              </w:rPr>
              <w:t>3.4</w:t>
            </w:r>
          </w:p>
        </w:tc>
      </w:tr>
      <w:tr w:rsidR="00202965" w:rsidRPr="004335F4" w14:paraId="4E6250A6" w14:textId="77777777" w:rsidTr="00A7490A">
        <w:tc>
          <w:tcPr>
            <w:tcW w:w="1101" w:type="dxa"/>
          </w:tcPr>
          <w:p w14:paraId="1D745495" w14:textId="77777777" w:rsidR="00202965" w:rsidRPr="004335F4" w:rsidRDefault="00202965">
            <w:pPr>
              <w:spacing w:line="276" w:lineRule="auto"/>
              <w:rPr>
                <w:sz w:val="20"/>
                <w:szCs w:val="20"/>
                <w:lang w:val="en-GB"/>
              </w:rPr>
            </w:pPr>
          </w:p>
        </w:tc>
        <w:tc>
          <w:tcPr>
            <w:tcW w:w="283" w:type="dxa"/>
          </w:tcPr>
          <w:p w14:paraId="12DD9A25" w14:textId="77777777" w:rsidR="00202965" w:rsidRPr="004335F4" w:rsidRDefault="00202965">
            <w:pPr>
              <w:spacing w:line="276" w:lineRule="auto"/>
              <w:rPr>
                <w:sz w:val="20"/>
                <w:szCs w:val="20"/>
              </w:rPr>
            </w:pPr>
          </w:p>
        </w:tc>
        <w:tc>
          <w:tcPr>
            <w:tcW w:w="1172" w:type="dxa"/>
            <w:hideMark/>
          </w:tcPr>
          <w:p w14:paraId="5A6F31E4" w14:textId="77777777" w:rsidR="00202965" w:rsidRPr="004335F4" w:rsidRDefault="00202965">
            <w:pPr>
              <w:spacing w:line="276" w:lineRule="auto"/>
              <w:rPr>
                <w:sz w:val="20"/>
                <w:szCs w:val="20"/>
                <w:lang w:val="en-GB"/>
              </w:rPr>
            </w:pPr>
            <w:r w:rsidRPr="004335F4">
              <w:rPr>
                <w:sz w:val="20"/>
                <w:szCs w:val="20"/>
              </w:rPr>
              <w:t>All fish</w:t>
            </w:r>
          </w:p>
        </w:tc>
        <w:tc>
          <w:tcPr>
            <w:tcW w:w="906" w:type="dxa"/>
            <w:hideMark/>
          </w:tcPr>
          <w:p w14:paraId="76D9D75C" w14:textId="77777777" w:rsidR="00202965" w:rsidRPr="004335F4" w:rsidRDefault="00202965">
            <w:pPr>
              <w:spacing w:line="276" w:lineRule="auto"/>
              <w:jc w:val="right"/>
              <w:rPr>
                <w:sz w:val="20"/>
                <w:szCs w:val="20"/>
                <w:lang w:val="en-GB"/>
              </w:rPr>
            </w:pPr>
            <w:r w:rsidRPr="004335F4">
              <w:rPr>
                <w:sz w:val="20"/>
                <w:szCs w:val="20"/>
              </w:rPr>
              <w:t>15.1</w:t>
            </w:r>
          </w:p>
        </w:tc>
        <w:tc>
          <w:tcPr>
            <w:tcW w:w="850" w:type="dxa"/>
            <w:hideMark/>
          </w:tcPr>
          <w:p w14:paraId="1E27D4F7" w14:textId="77777777" w:rsidR="00202965" w:rsidRPr="004335F4" w:rsidRDefault="00202965">
            <w:pPr>
              <w:spacing w:line="276" w:lineRule="auto"/>
              <w:jc w:val="right"/>
              <w:rPr>
                <w:sz w:val="20"/>
                <w:szCs w:val="20"/>
                <w:lang w:val="en-GB"/>
              </w:rPr>
            </w:pPr>
            <w:r w:rsidRPr="004335F4">
              <w:rPr>
                <w:sz w:val="20"/>
                <w:szCs w:val="20"/>
              </w:rPr>
              <w:t>44.1</w:t>
            </w:r>
          </w:p>
        </w:tc>
        <w:tc>
          <w:tcPr>
            <w:tcW w:w="900" w:type="dxa"/>
            <w:hideMark/>
          </w:tcPr>
          <w:p w14:paraId="7921DAF9" w14:textId="77777777" w:rsidR="00202965" w:rsidRPr="004335F4" w:rsidRDefault="00202965">
            <w:pPr>
              <w:spacing w:line="276" w:lineRule="auto"/>
              <w:jc w:val="right"/>
              <w:rPr>
                <w:sz w:val="20"/>
                <w:szCs w:val="20"/>
                <w:lang w:val="en-GB"/>
              </w:rPr>
            </w:pPr>
            <w:r w:rsidRPr="004335F4">
              <w:rPr>
                <w:sz w:val="20"/>
                <w:szCs w:val="20"/>
              </w:rPr>
              <w:t>5.0</w:t>
            </w:r>
          </w:p>
        </w:tc>
        <w:tc>
          <w:tcPr>
            <w:tcW w:w="828" w:type="dxa"/>
            <w:hideMark/>
          </w:tcPr>
          <w:p w14:paraId="22DA7B18" w14:textId="77777777" w:rsidR="00202965" w:rsidRPr="004335F4" w:rsidRDefault="00202965">
            <w:pPr>
              <w:spacing w:line="276" w:lineRule="auto"/>
              <w:jc w:val="right"/>
              <w:rPr>
                <w:sz w:val="20"/>
                <w:szCs w:val="20"/>
                <w:lang w:val="en-GB"/>
              </w:rPr>
            </w:pPr>
            <w:r w:rsidRPr="004335F4">
              <w:rPr>
                <w:sz w:val="20"/>
                <w:szCs w:val="20"/>
              </w:rPr>
              <w:t>7.6</w:t>
            </w:r>
          </w:p>
        </w:tc>
        <w:tc>
          <w:tcPr>
            <w:tcW w:w="794" w:type="dxa"/>
            <w:hideMark/>
          </w:tcPr>
          <w:p w14:paraId="32B10C47" w14:textId="77777777" w:rsidR="00202965" w:rsidRPr="004335F4" w:rsidRDefault="00202965">
            <w:pPr>
              <w:spacing w:line="276" w:lineRule="auto"/>
              <w:jc w:val="right"/>
              <w:rPr>
                <w:sz w:val="20"/>
                <w:szCs w:val="20"/>
                <w:lang w:val="en-GB"/>
              </w:rPr>
            </w:pPr>
            <w:r w:rsidRPr="004335F4">
              <w:rPr>
                <w:sz w:val="20"/>
                <w:szCs w:val="20"/>
              </w:rPr>
              <w:t>12.8</w:t>
            </w:r>
          </w:p>
        </w:tc>
        <w:tc>
          <w:tcPr>
            <w:tcW w:w="850" w:type="dxa"/>
            <w:gridSpan w:val="2"/>
            <w:hideMark/>
          </w:tcPr>
          <w:p w14:paraId="4D30E159" w14:textId="77777777" w:rsidR="00202965" w:rsidRPr="004335F4" w:rsidRDefault="00202965">
            <w:pPr>
              <w:spacing w:line="276" w:lineRule="auto"/>
              <w:jc w:val="right"/>
              <w:rPr>
                <w:sz w:val="20"/>
                <w:szCs w:val="20"/>
                <w:lang w:val="en-GB"/>
              </w:rPr>
            </w:pPr>
            <w:r w:rsidRPr="004335F4">
              <w:rPr>
                <w:sz w:val="20"/>
                <w:szCs w:val="20"/>
              </w:rPr>
              <w:t>0.7</w:t>
            </w:r>
          </w:p>
        </w:tc>
        <w:tc>
          <w:tcPr>
            <w:tcW w:w="866" w:type="dxa"/>
            <w:hideMark/>
          </w:tcPr>
          <w:p w14:paraId="67420033" w14:textId="77777777" w:rsidR="00202965" w:rsidRPr="004335F4" w:rsidRDefault="00202965">
            <w:pPr>
              <w:spacing w:line="276" w:lineRule="auto"/>
              <w:jc w:val="right"/>
              <w:rPr>
                <w:sz w:val="20"/>
                <w:szCs w:val="20"/>
                <w:lang w:val="en-GB"/>
              </w:rPr>
            </w:pPr>
            <w:r w:rsidRPr="004335F4">
              <w:rPr>
                <w:sz w:val="20"/>
                <w:szCs w:val="20"/>
              </w:rPr>
              <w:t>0.6</w:t>
            </w:r>
          </w:p>
        </w:tc>
        <w:tc>
          <w:tcPr>
            <w:tcW w:w="741" w:type="dxa"/>
            <w:hideMark/>
          </w:tcPr>
          <w:p w14:paraId="6A0EA1CE" w14:textId="77777777" w:rsidR="00202965" w:rsidRPr="004335F4" w:rsidRDefault="00202965">
            <w:pPr>
              <w:spacing w:line="276" w:lineRule="auto"/>
              <w:jc w:val="right"/>
              <w:rPr>
                <w:sz w:val="20"/>
                <w:szCs w:val="20"/>
                <w:lang w:val="en-GB"/>
              </w:rPr>
            </w:pPr>
            <w:r w:rsidRPr="004335F4">
              <w:rPr>
                <w:sz w:val="20"/>
                <w:szCs w:val="20"/>
              </w:rPr>
              <w:t>10.5</w:t>
            </w:r>
          </w:p>
        </w:tc>
      </w:tr>
      <w:tr w:rsidR="00202965" w:rsidRPr="004335F4" w14:paraId="582BF55A" w14:textId="77777777" w:rsidTr="00A7490A">
        <w:tc>
          <w:tcPr>
            <w:tcW w:w="1101" w:type="dxa"/>
          </w:tcPr>
          <w:p w14:paraId="2CBCD0F7" w14:textId="77777777" w:rsidR="00202965" w:rsidRPr="004335F4" w:rsidRDefault="00202965">
            <w:pPr>
              <w:spacing w:line="276" w:lineRule="auto"/>
              <w:rPr>
                <w:sz w:val="20"/>
                <w:szCs w:val="20"/>
                <w:lang w:val="en-GB"/>
              </w:rPr>
            </w:pPr>
          </w:p>
        </w:tc>
        <w:tc>
          <w:tcPr>
            <w:tcW w:w="283" w:type="dxa"/>
          </w:tcPr>
          <w:p w14:paraId="62A95358" w14:textId="77777777" w:rsidR="00202965" w:rsidRPr="004335F4" w:rsidRDefault="00202965">
            <w:pPr>
              <w:spacing w:line="276" w:lineRule="auto"/>
              <w:rPr>
                <w:sz w:val="20"/>
                <w:szCs w:val="20"/>
                <w:lang w:val="en-GB"/>
              </w:rPr>
            </w:pPr>
          </w:p>
        </w:tc>
        <w:tc>
          <w:tcPr>
            <w:tcW w:w="1172" w:type="dxa"/>
          </w:tcPr>
          <w:p w14:paraId="14EF38FA" w14:textId="77777777" w:rsidR="00202965" w:rsidRPr="004335F4" w:rsidRDefault="00202965">
            <w:pPr>
              <w:spacing w:line="276" w:lineRule="auto"/>
              <w:rPr>
                <w:sz w:val="20"/>
                <w:szCs w:val="20"/>
                <w:lang w:val="en-GB"/>
              </w:rPr>
            </w:pPr>
          </w:p>
        </w:tc>
        <w:tc>
          <w:tcPr>
            <w:tcW w:w="906" w:type="dxa"/>
          </w:tcPr>
          <w:p w14:paraId="386998C6" w14:textId="77777777" w:rsidR="00202965" w:rsidRPr="004335F4" w:rsidRDefault="00202965">
            <w:pPr>
              <w:spacing w:line="276" w:lineRule="auto"/>
              <w:jc w:val="right"/>
              <w:rPr>
                <w:sz w:val="20"/>
                <w:szCs w:val="20"/>
                <w:lang w:val="en-GB"/>
              </w:rPr>
            </w:pPr>
          </w:p>
        </w:tc>
        <w:tc>
          <w:tcPr>
            <w:tcW w:w="850" w:type="dxa"/>
          </w:tcPr>
          <w:p w14:paraId="4616C87C" w14:textId="77777777" w:rsidR="00202965" w:rsidRPr="004335F4" w:rsidRDefault="00202965">
            <w:pPr>
              <w:spacing w:line="276" w:lineRule="auto"/>
              <w:jc w:val="right"/>
              <w:rPr>
                <w:sz w:val="20"/>
                <w:szCs w:val="20"/>
                <w:lang w:val="en-GB"/>
              </w:rPr>
            </w:pPr>
          </w:p>
        </w:tc>
        <w:tc>
          <w:tcPr>
            <w:tcW w:w="900" w:type="dxa"/>
          </w:tcPr>
          <w:p w14:paraId="73160DBE" w14:textId="77777777" w:rsidR="00202965" w:rsidRPr="004335F4" w:rsidRDefault="00202965">
            <w:pPr>
              <w:spacing w:line="276" w:lineRule="auto"/>
              <w:jc w:val="right"/>
              <w:rPr>
                <w:sz w:val="20"/>
                <w:szCs w:val="20"/>
                <w:lang w:val="en-GB"/>
              </w:rPr>
            </w:pPr>
          </w:p>
        </w:tc>
        <w:tc>
          <w:tcPr>
            <w:tcW w:w="828" w:type="dxa"/>
          </w:tcPr>
          <w:p w14:paraId="301A23EA" w14:textId="77777777" w:rsidR="00202965" w:rsidRPr="004335F4" w:rsidRDefault="00202965">
            <w:pPr>
              <w:spacing w:line="276" w:lineRule="auto"/>
              <w:jc w:val="right"/>
              <w:rPr>
                <w:sz w:val="20"/>
                <w:szCs w:val="20"/>
                <w:lang w:val="en-GB"/>
              </w:rPr>
            </w:pPr>
          </w:p>
        </w:tc>
        <w:tc>
          <w:tcPr>
            <w:tcW w:w="794" w:type="dxa"/>
          </w:tcPr>
          <w:p w14:paraId="75E0A571" w14:textId="77777777" w:rsidR="00202965" w:rsidRPr="004335F4" w:rsidRDefault="00202965">
            <w:pPr>
              <w:spacing w:line="276" w:lineRule="auto"/>
              <w:jc w:val="right"/>
              <w:rPr>
                <w:sz w:val="20"/>
                <w:szCs w:val="20"/>
                <w:lang w:val="en-GB"/>
              </w:rPr>
            </w:pPr>
          </w:p>
        </w:tc>
        <w:tc>
          <w:tcPr>
            <w:tcW w:w="850" w:type="dxa"/>
            <w:gridSpan w:val="2"/>
          </w:tcPr>
          <w:p w14:paraId="4637CD4C" w14:textId="77777777" w:rsidR="00202965" w:rsidRPr="004335F4" w:rsidRDefault="00202965">
            <w:pPr>
              <w:spacing w:line="276" w:lineRule="auto"/>
              <w:jc w:val="right"/>
              <w:rPr>
                <w:sz w:val="20"/>
                <w:szCs w:val="20"/>
                <w:lang w:val="en-GB"/>
              </w:rPr>
            </w:pPr>
          </w:p>
        </w:tc>
        <w:tc>
          <w:tcPr>
            <w:tcW w:w="866" w:type="dxa"/>
          </w:tcPr>
          <w:p w14:paraId="65CBB027" w14:textId="77777777" w:rsidR="00202965" w:rsidRPr="004335F4" w:rsidRDefault="00202965">
            <w:pPr>
              <w:spacing w:line="276" w:lineRule="auto"/>
              <w:jc w:val="right"/>
              <w:rPr>
                <w:sz w:val="20"/>
                <w:szCs w:val="20"/>
                <w:lang w:val="en-GB"/>
              </w:rPr>
            </w:pPr>
          </w:p>
        </w:tc>
        <w:tc>
          <w:tcPr>
            <w:tcW w:w="741" w:type="dxa"/>
          </w:tcPr>
          <w:p w14:paraId="5231B650" w14:textId="77777777" w:rsidR="00202965" w:rsidRPr="004335F4" w:rsidRDefault="00202965">
            <w:pPr>
              <w:spacing w:line="276" w:lineRule="auto"/>
              <w:jc w:val="right"/>
              <w:rPr>
                <w:sz w:val="20"/>
                <w:szCs w:val="20"/>
                <w:lang w:val="en-GB"/>
              </w:rPr>
            </w:pPr>
          </w:p>
        </w:tc>
      </w:tr>
      <w:tr w:rsidR="00202965" w:rsidRPr="004335F4" w14:paraId="66795229" w14:textId="77777777" w:rsidTr="00A7490A">
        <w:tc>
          <w:tcPr>
            <w:tcW w:w="1101" w:type="dxa"/>
            <w:hideMark/>
          </w:tcPr>
          <w:p w14:paraId="297052D1" w14:textId="77777777" w:rsidR="00202965" w:rsidRPr="004335F4" w:rsidRDefault="00202965">
            <w:pPr>
              <w:spacing w:line="276" w:lineRule="auto"/>
              <w:rPr>
                <w:sz w:val="20"/>
                <w:szCs w:val="20"/>
                <w:lang w:val="en-GB"/>
              </w:rPr>
            </w:pPr>
            <w:r w:rsidRPr="004335F4">
              <w:rPr>
                <w:sz w:val="20"/>
                <w:szCs w:val="20"/>
              </w:rPr>
              <w:t>800–1000</w:t>
            </w:r>
          </w:p>
        </w:tc>
        <w:tc>
          <w:tcPr>
            <w:tcW w:w="283" w:type="dxa"/>
          </w:tcPr>
          <w:p w14:paraId="5525DC97" w14:textId="77777777" w:rsidR="00202965" w:rsidRPr="004335F4" w:rsidRDefault="00202965">
            <w:pPr>
              <w:spacing w:line="276" w:lineRule="auto"/>
              <w:rPr>
                <w:sz w:val="20"/>
                <w:szCs w:val="20"/>
              </w:rPr>
            </w:pPr>
          </w:p>
        </w:tc>
        <w:tc>
          <w:tcPr>
            <w:tcW w:w="1172" w:type="dxa"/>
            <w:hideMark/>
          </w:tcPr>
          <w:p w14:paraId="288C5D55" w14:textId="77777777" w:rsidR="00202965" w:rsidRPr="004335F4" w:rsidRDefault="00202965">
            <w:pPr>
              <w:spacing w:line="276" w:lineRule="auto"/>
              <w:rPr>
                <w:sz w:val="20"/>
                <w:szCs w:val="20"/>
                <w:lang w:val="en-GB"/>
              </w:rPr>
            </w:pPr>
            <w:r w:rsidRPr="004335F4">
              <w:rPr>
                <w:sz w:val="20"/>
                <w:szCs w:val="20"/>
              </w:rPr>
              <w:t>Pre-recruit</w:t>
            </w:r>
          </w:p>
        </w:tc>
        <w:tc>
          <w:tcPr>
            <w:tcW w:w="906" w:type="dxa"/>
            <w:hideMark/>
          </w:tcPr>
          <w:p w14:paraId="2BE53C81" w14:textId="77777777" w:rsidR="00202965" w:rsidRPr="004335F4" w:rsidRDefault="00202965">
            <w:pPr>
              <w:spacing w:line="276" w:lineRule="auto"/>
              <w:jc w:val="right"/>
              <w:rPr>
                <w:sz w:val="20"/>
                <w:szCs w:val="20"/>
                <w:lang w:val="en-GB"/>
              </w:rPr>
            </w:pPr>
            <w:r w:rsidRPr="004335F4">
              <w:rPr>
                <w:sz w:val="20"/>
                <w:szCs w:val="20"/>
              </w:rPr>
              <w:t>1 177.3</w:t>
            </w:r>
          </w:p>
        </w:tc>
        <w:tc>
          <w:tcPr>
            <w:tcW w:w="850" w:type="dxa"/>
            <w:hideMark/>
          </w:tcPr>
          <w:p w14:paraId="144EE44D" w14:textId="77777777" w:rsidR="00202965" w:rsidRPr="004335F4" w:rsidRDefault="00202965">
            <w:pPr>
              <w:spacing w:line="276" w:lineRule="auto"/>
              <w:jc w:val="right"/>
              <w:rPr>
                <w:sz w:val="20"/>
                <w:szCs w:val="20"/>
                <w:lang w:val="en-GB"/>
              </w:rPr>
            </w:pPr>
            <w:r w:rsidRPr="004335F4">
              <w:rPr>
                <w:sz w:val="20"/>
                <w:szCs w:val="20"/>
              </w:rPr>
              <w:t>20.3</w:t>
            </w:r>
          </w:p>
        </w:tc>
        <w:tc>
          <w:tcPr>
            <w:tcW w:w="900" w:type="dxa"/>
            <w:hideMark/>
          </w:tcPr>
          <w:p w14:paraId="319923BB" w14:textId="77777777" w:rsidR="00202965" w:rsidRPr="004335F4" w:rsidRDefault="00202965">
            <w:pPr>
              <w:spacing w:line="276" w:lineRule="auto"/>
              <w:jc w:val="right"/>
              <w:rPr>
                <w:sz w:val="20"/>
                <w:szCs w:val="20"/>
                <w:lang w:val="en-GB"/>
              </w:rPr>
            </w:pPr>
            <w:r w:rsidRPr="004335F4">
              <w:rPr>
                <w:sz w:val="20"/>
                <w:szCs w:val="20"/>
              </w:rPr>
              <w:t>15.9</w:t>
            </w:r>
          </w:p>
        </w:tc>
        <w:tc>
          <w:tcPr>
            <w:tcW w:w="828" w:type="dxa"/>
            <w:hideMark/>
          </w:tcPr>
          <w:p w14:paraId="5AFC9AE4" w14:textId="77777777" w:rsidR="00202965" w:rsidRPr="004335F4" w:rsidRDefault="00202965">
            <w:pPr>
              <w:spacing w:line="276" w:lineRule="auto"/>
              <w:jc w:val="right"/>
              <w:rPr>
                <w:sz w:val="20"/>
                <w:szCs w:val="20"/>
                <w:lang w:val="en-GB"/>
              </w:rPr>
            </w:pPr>
            <w:r w:rsidRPr="004335F4">
              <w:rPr>
                <w:sz w:val="20"/>
                <w:szCs w:val="20"/>
              </w:rPr>
              <w:t>4.8</w:t>
            </w:r>
          </w:p>
        </w:tc>
        <w:tc>
          <w:tcPr>
            <w:tcW w:w="794" w:type="dxa"/>
            <w:hideMark/>
          </w:tcPr>
          <w:p w14:paraId="27CF147E" w14:textId="77777777" w:rsidR="00202965" w:rsidRPr="004335F4" w:rsidRDefault="00202965">
            <w:pPr>
              <w:spacing w:line="276" w:lineRule="auto"/>
              <w:jc w:val="right"/>
              <w:rPr>
                <w:sz w:val="20"/>
                <w:szCs w:val="20"/>
                <w:lang w:val="en-GB"/>
              </w:rPr>
            </w:pPr>
            <w:r w:rsidRPr="004335F4">
              <w:rPr>
                <w:sz w:val="20"/>
                <w:szCs w:val="20"/>
              </w:rPr>
              <w:t>3.5</w:t>
            </w:r>
          </w:p>
        </w:tc>
        <w:tc>
          <w:tcPr>
            <w:tcW w:w="850" w:type="dxa"/>
            <w:gridSpan w:val="2"/>
            <w:hideMark/>
          </w:tcPr>
          <w:p w14:paraId="4E51DC52" w14:textId="77777777" w:rsidR="00202965" w:rsidRPr="004335F4" w:rsidRDefault="00202965">
            <w:pPr>
              <w:spacing w:line="276" w:lineRule="auto"/>
              <w:jc w:val="right"/>
              <w:rPr>
                <w:sz w:val="20"/>
                <w:szCs w:val="20"/>
                <w:lang w:val="en-GB"/>
              </w:rPr>
            </w:pPr>
            <w:r w:rsidRPr="004335F4">
              <w:rPr>
                <w:sz w:val="20"/>
                <w:szCs w:val="20"/>
              </w:rPr>
              <w:t>0.3</w:t>
            </w:r>
          </w:p>
        </w:tc>
        <w:tc>
          <w:tcPr>
            <w:tcW w:w="866" w:type="dxa"/>
            <w:hideMark/>
          </w:tcPr>
          <w:p w14:paraId="357E189F" w14:textId="77777777" w:rsidR="00202965" w:rsidRPr="004335F4" w:rsidRDefault="00202965">
            <w:pPr>
              <w:spacing w:line="276" w:lineRule="auto"/>
              <w:jc w:val="right"/>
              <w:rPr>
                <w:sz w:val="20"/>
                <w:szCs w:val="20"/>
                <w:lang w:val="en-GB"/>
              </w:rPr>
            </w:pPr>
            <w:r w:rsidRPr="004335F4">
              <w:rPr>
                <w:sz w:val="20"/>
                <w:szCs w:val="20"/>
              </w:rPr>
              <w:t>2.84</w:t>
            </w:r>
          </w:p>
        </w:tc>
        <w:tc>
          <w:tcPr>
            <w:tcW w:w="741" w:type="dxa"/>
            <w:hideMark/>
          </w:tcPr>
          <w:p w14:paraId="418355A4" w14:textId="77777777" w:rsidR="00202965" w:rsidRPr="004335F4" w:rsidRDefault="00202965">
            <w:pPr>
              <w:spacing w:line="276" w:lineRule="auto"/>
              <w:jc w:val="right"/>
              <w:rPr>
                <w:sz w:val="20"/>
                <w:szCs w:val="20"/>
                <w:lang w:val="en-GB"/>
              </w:rPr>
            </w:pPr>
            <w:r w:rsidRPr="004335F4">
              <w:rPr>
                <w:sz w:val="20"/>
                <w:szCs w:val="20"/>
              </w:rPr>
              <w:t>2.3</w:t>
            </w:r>
          </w:p>
        </w:tc>
      </w:tr>
      <w:tr w:rsidR="00202965" w:rsidRPr="004335F4" w14:paraId="6ACE3384" w14:textId="77777777" w:rsidTr="00A7490A">
        <w:tc>
          <w:tcPr>
            <w:tcW w:w="1101" w:type="dxa"/>
          </w:tcPr>
          <w:p w14:paraId="5751EA13" w14:textId="77777777" w:rsidR="00202965" w:rsidRPr="004335F4" w:rsidRDefault="00202965">
            <w:pPr>
              <w:spacing w:line="276" w:lineRule="auto"/>
              <w:rPr>
                <w:sz w:val="20"/>
                <w:szCs w:val="20"/>
                <w:lang w:val="en-GB"/>
              </w:rPr>
            </w:pPr>
          </w:p>
        </w:tc>
        <w:tc>
          <w:tcPr>
            <w:tcW w:w="283" w:type="dxa"/>
          </w:tcPr>
          <w:p w14:paraId="7C8DCC6A" w14:textId="77777777" w:rsidR="00202965" w:rsidRPr="004335F4" w:rsidRDefault="00202965">
            <w:pPr>
              <w:spacing w:line="276" w:lineRule="auto"/>
              <w:rPr>
                <w:sz w:val="20"/>
                <w:szCs w:val="20"/>
              </w:rPr>
            </w:pPr>
          </w:p>
        </w:tc>
        <w:tc>
          <w:tcPr>
            <w:tcW w:w="1172" w:type="dxa"/>
            <w:hideMark/>
          </w:tcPr>
          <w:p w14:paraId="66E805D4" w14:textId="77777777" w:rsidR="00202965" w:rsidRPr="004335F4" w:rsidRDefault="00202965">
            <w:pPr>
              <w:spacing w:line="276" w:lineRule="auto"/>
              <w:rPr>
                <w:sz w:val="20"/>
                <w:szCs w:val="20"/>
                <w:lang w:val="en-GB"/>
              </w:rPr>
            </w:pPr>
            <w:r w:rsidRPr="004335F4">
              <w:rPr>
                <w:sz w:val="20"/>
                <w:szCs w:val="20"/>
              </w:rPr>
              <w:t>Recruit</w:t>
            </w:r>
          </w:p>
        </w:tc>
        <w:tc>
          <w:tcPr>
            <w:tcW w:w="906" w:type="dxa"/>
            <w:hideMark/>
          </w:tcPr>
          <w:p w14:paraId="6E3471A7" w14:textId="77777777" w:rsidR="00202965" w:rsidRPr="004335F4" w:rsidRDefault="00202965">
            <w:pPr>
              <w:spacing w:line="276" w:lineRule="auto"/>
              <w:jc w:val="right"/>
              <w:rPr>
                <w:sz w:val="20"/>
                <w:szCs w:val="20"/>
                <w:lang w:val="en-GB"/>
              </w:rPr>
            </w:pPr>
            <w:r w:rsidRPr="004335F4">
              <w:rPr>
                <w:sz w:val="20"/>
                <w:szCs w:val="20"/>
              </w:rPr>
              <w:t>35.3</w:t>
            </w:r>
          </w:p>
        </w:tc>
        <w:tc>
          <w:tcPr>
            <w:tcW w:w="850" w:type="dxa"/>
            <w:hideMark/>
          </w:tcPr>
          <w:p w14:paraId="6CF8F320" w14:textId="77777777" w:rsidR="00202965" w:rsidRPr="004335F4" w:rsidRDefault="00202965">
            <w:pPr>
              <w:spacing w:line="276" w:lineRule="auto"/>
              <w:jc w:val="right"/>
              <w:rPr>
                <w:sz w:val="20"/>
                <w:szCs w:val="20"/>
                <w:lang w:val="en-GB"/>
              </w:rPr>
            </w:pPr>
            <w:r w:rsidRPr="004335F4">
              <w:rPr>
                <w:sz w:val="20"/>
                <w:szCs w:val="20"/>
              </w:rPr>
              <w:t>0.5</w:t>
            </w:r>
          </w:p>
        </w:tc>
        <w:tc>
          <w:tcPr>
            <w:tcW w:w="900" w:type="dxa"/>
            <w:hideMark/>
          </w:tcPr>
          <w:p w14:paraId="2593FC5A" w14:textId="77777777" w:rsidR="00202965" w:rsidRPr="004335F4" w:rsidRDefault="00202965">
            <w:pPr>
              <w:spacing w:line="276" w:lineRule="auto"/>
              <w:jc w:val="right"/>
              <w:rPr>
                <w:sz w:val="20"/>
                <w:szCs w:val="20"/>
                <w:lang w:val="en-GB"/>
              </w:rPr>
            </w:pPr>
            <w:r w:rsidRPr="004335F4">
              <w:rPr>
                <w:sz w:val="20"/>
                <w:szCs w:val="20"/>
              </w:rPr>
              <w:t>18.4</w:t>
            </w:r>
          </w:p>
        </w:tc>
        <w:tc>
          <w:tcPr>
            <w:tcW w:w="828" w:type="dxa"/>
            <w:hideMark/>
          </w:tcPr>
          <w:p w14:paraId="3944C790" w14:textId="77777777" w:rsidR="00202965" w:rsidRPr="004335F4" w:rsidRDefault="00202965">
            <w:pPr>
              <w:spacing w:line="276" w:lineRule="auto"/>
              <w:jc w:val="right"/>
              <w:rPr>
                <w:sz w:val="20"/>
                <w:szCs w:val="20"/>
                <w:lang w:val="en-GB"/>
              </w:rPr>
            </w:pPr>
            <w:r w:rsidRPr="004335F4">
              <w:rPr>
                <w:sz w:val="20"/>
                <w:szCs w:val="20"/>
              </w:rPr>
              <w:t>1.3</w:t>
            </w:r>
          </w:p>
        </w:tc>
        <w:tc>
          <w:tcPr>
            <w:tcW w:w="794" w:type="dxa"/>
            <w:hideMark/>
          </w:tcPr>
          <w:p w14:paraId="1EA8A200" w14:textId="77777777" w:rsidR="00202965" w:rsidRPr="004335F4" w:rsidRDefault="00202965">
            <w:pPr>
              <w:spacing w:line="276" w:lineRule="auto"/>
              <w:jc w:val="right"/>
              <w:rPr>
                <w:sz w:val="20"/>
                <w:szCs w:val="20"/>
                <w:lang w:val="en-GB"/>
              </w:rPr>
            </w:pPr>
            <w:r w:rsidRPr="004335F4">
              <w:rPr>
                <w:sz w:val="20"/>
                <w:szCs w:val="20"/>
              </w:rPr>
              <w:t>12.8</w:t>
            </w:r>
          </w:p>
        </w:tc>
        <w:tc>
          <w:tcPr>
            <w:tcW w:w="850" w:type="dxa"/>
            <w:gridSpan w:val="2"/>
            <w:hideMark/>
          </w:tcPr>
          <w:p w14:paraId="465BA6CD" w14:textId="77777777" w:rsidR="00202965" w:rsidRPr="004335F4" w:rsidRDefault="00202965">
            <w:pPr>
              <w:spacing w:line="276" w:lineRule="auto"/>
              <w:jc w:val="right"/>
              <w:rPr>
                <w:sz w:val="20"/>
                <w:szCs w:val="20"/>
                <w:lang w:val="en-GB"/>
              </w:rPr>
            </w:pPr>
            <w:r w:rsidRPr="004335F4">
              <w:rPr>
                <w:sz w:val="20"/>
                <w:szCs w:val="20"/>
              </w:rPr>
              <w:t>1.8</w:t>
            </w:r>
          </w:p>
        </w:tc>
        <w:tc>
          <w:tcPr>
            <w:tcW w:w="866" w:type="dxa"/>
            <w:hideMark/>
          </w:tcPr>
          <w:p w14:paraId="451AE748" w14:textId="77777777" w:rsidR="00202965" w:rsidRPr="004335F4" w:rsidRDefault="00202965">
            <w:pPr>
              <w:spacing w:line="276" w:lineRule="auto"/>
              <w:jc w:val="right"/>
              <w:rPr>
                <w:sz w:val="20"/>
                <w:szCs w:val="20"/>
                <w:lang w:val="en-GB"/>
              </w:rPr>
            </w:pPr>
            <w:r w:rsidRPr="004335F4">
              <w:rPr>
                <w:sz w:val="20"/>
                <w:szCs w:val="20"/>
              </w:rPr>
              <w:t>1.5</w:t>
            </w:r>
          </w:p>
        </w:tc>
        <w:tc>
          <w:tcPr>
            <w:tcW w:w="741" w:type="dxa"/>
            <w:hideMark/>
          </w:tcPr>
          <w:p w14:paraId="342782B5" w14:textId="77777777" w:rsidR="00202965" w:rsidRPr="004335F4" w:rsidRDefault="00202965">
            <w:pPr>
              <w:spacing w:line="276" w:lineRule="auto"/>
              <w:jc w:val="right"/>
              <w:rPr>
                <w:sz w:val="20"/>
                <w:szCs w:val="20"/>
                <w:lang w:val="en-GB"/>
              </w:rPr>
            </w:pPr>
            <w:r w:rsidRPr="004335F4">
              <w:rPr>
                <w:sz w:val="20"/>
                <w:szCs w:val="20"/>
              </w:rPr>
              <w:t>11.3</w:t>
            </w:r>
          </w:p>
        </w:tc>
      </w:tr>
      <w:tr w:rsidR="00202965" w:rsidRPr="004335F4" w14:paraId="31096B0D" w14:textId="77777777" w:rsidTr="00A7490A">
        <w:tc>
          <w:tcPr>
            <w:tcW w:w="1101" w:type="dxa"/>
          </w:tcPr>
          <w:p w14:paraId="039B4006" w14:textId="77777777" w:rsidR="00202965" w:rsidRPr="004335F4" w:rsidRDefault="00202965">
            <w:pPr>
              <w:spacing w:line="276" w:lineRule="auto"/>
              <w:rPr>
                <w:sz w:val="20"/>
                <w:szCs w:val="20"/>
                <w:lang w:val="en-GB"/>
              </w:rPr>
            </w:pPr>
          </w:p>
        </w:tc>
        <w:tc>
          <w:tcPr>
            <w:tcW w:w="283" w:type="dxa"/>
          </w:tcPr>
          <w:p w14:paraId="75F3DD66" w14:textId="77777777" w:rsidR="00202965" w:rsidRPr="004335F4" w:rsidRDefault="00202965">
            <w:pPr>
              <w:spacing w:line="276" w:lineRule="auto"/>
              <w:rPr>
                <w:sz w:val="20"/>
                <w:szCs w:val="20"/>
              </w:rPr>
            </w:pPr>
          </w:p>
        </w:tc>
        <w:tc>
          <w:tcPr>
            <w:tcW w:w="1172" w:type="dxa"/>
            <w:hideMark/>
          </w:tcPr>
          <w:p w14:paraId="27818D3D" w14:textId="77777777" w:rsidR="00202965" w:rsidRPr="004335F4" w:rsidRDefault="00202965">
            <w:pPr>
              <w:spacing w:line="276" w:lineRule="auto"/>
              <w:rPr>
                <w:sz w:val="20"/>
                <w:szCs w:val="20"/>
                <w:lang w:val="en-GB"/>
              </w:rPr>
            </w:pPr>
            <w:r w:rsidRPr="004335F4">
              <w:rPr>
                <w:sz w:val="20"/>
                <w:szCs w:val="20"/>
              </w:rPr>
              <w:t>All fish</w:t>
            </w:r>
          </w:p>
        </w:tc>
        <w:tc>
          <w:tcPr>
            <w:tcW w:w="906" w:type="dxa"/>
            <w:hideMark/>
          </w:tcPr>
          <w:p w14:paraId="30142851" w14:textId="77777777" w:rsidR="00202965" w:rsidRPr="004335F4" w:rsidRDefault="00202965">
            <w:pPr>
              <w:spacing w:line="276" w:lineRule="auto"/>
              <w:jc w:val="right"/>
              <w:rPr>
                <w:sz w:val="20"/>
                <w:szCs w:val="20"/>
                <w:lang w:val="en-GB"/>
              </w:rPr>
            </w:pPr>
            <w:r w:rsidRPr="004335F4">
              <w:rPr>
                <w:sz w:val="20"/>
                <w:szCs w:val="20"/>
              </w:rPr>
              <w:t>1 212.6</w:t>
            </w:r>
          </w:p>
        </w:tc>
        <w:tc>
          <w:tcPr>
            <w:tcW w:w="850" w:type="dxa"/>
            <w:hideMark/>
          </w:tcPr>
          <w:p w14:paraId="105B6606" w14:textId="77777777" w:rsidR="00202965" w:rsidRPr="004335F4" w:rsidRDefault="00202965">
            <w:pPr>
              <w:spacing w:line="276" w:lineRule="auto"/>
              <w:jc w:val="right"/>
              <w:rPr>
                <w:sz w:val="20"/>
                <w:szCs w:val="20"/>
                <w:lang w:val="en-GB"/>
              </w:rPr>
            </w:pPr>
            <w:r w:rsidRPr="004335F4">
              <w:rPr>
                <w:sz w:val="20"/>
                <w:szCs w:val="20"/>
              </w:rPr>
              <w:t>20.8</w:t>
            </w:r>
          </w:p>
        </w:tc>
        <w:tc>
          <w:tcPr>
            <w:tcW w:w="900" w:type="dxa"/>
            <w:hideMark/>
          </w:tcPr>
          <w:p w14:paraId="1D65A94E" w14:textId="77777777" w:rsidR="00202965" w:rsidRPr="004335F4" w:rsidRDefault="00202965">
            <w:pPr>
              <w:spacing w:line="276" w:lineRule="auto"/>
              <w:jc w:val="right"/>
              <w:rPr>
                <w:sz w:val="20"/>
                <w:szCs w:val="20"/>
                <w:lang w:val="en-GB"/>
              </w:rPr>
            </w:pPr>
            <w:r w:rsidRPr="004335F4">
              <w:rPr>
                <w:sz w:val="20"/>
                <w:szCs w:val="20"/>
              </w:rPr>
              <w:t>34.3</w:t>
            </w:r>
          </w:p>
        </w:tc>
        <w:tc>
          <w:tcPr>
            <w:tcW w:w="828" w:type="dxa"/>
            <w:hideMark/>
          </w:tcPr>
          <w:p w14:paraId="601CE6DB" w14:textId="77777777" w:rsidR="00202965" w:rsidRPr="004335F4" w:rsidRDefault="00202965">
            <w:pPr>
              <w:spacing w:line="276" w:lineRule="auto"/>
              <w:jc w:val="right"/>
              <w:rPr>
                <w:sz w:val="20"/>
                <w:szCs w:val="20"/>
                <w:lang w:val="en-GB"/>
              </w:rPr>
            </w:pPr>
            <w:r w:rsidRPr="004335F4">
              <w:rPr>
                <w:sz w:val="20"/>
                <w:szCs w:val="20"/>
              </w:rPr>
              <w:t>6.1</w:t>
            </w:r>
          </w:p>
        </w:tc>
        <w:tc>
          <w:tcPr>
            <w:tcW w:w="794" w:type="dxa"/>
            <w:hideMark/>
          </w:tcPr>
          <w:p w14:paraId="4FD15160" w14:textId="77777777" w:rsidR="00202965" w:rsidRPr="004335F4" w:rsidRDefault="00202965">
            <w:pPr>
              <w:spacing w:line="276" w:lineRule="auto"/>
              <w:jc w:val="right"/>
              <w:rPr>
                <w:sz w:val="20"/>
                <w:szCs w:val="20"/>
                <w:lang w:val="en-GB"/>
              </w:rPr>
            </w:pPr>
            <w:r w:rsidRPr="004335F4">
              <w:rPr>
                <w:sz w:val="20"/>
                <w:szCs w:val="20"/>
              </w:rPr>
              <w:t>16.3</w:t>
            </w:r>
          </w:p>
        </w:tc>
        <w:tc>
          <w:tcPr>
            <w:tcW w:w="850" w:type="dxa"/>
            <w:gridSpan w:val="2"/>
            <w:hideMark/>
          </w:tcPr>
          <w:p w14:paraId="2C2BA658" w14:textId="77777777" w:rsidR="00202965" w:rsidRPr="004335F4" w:rsidRDefault="00202965">
            <w:pPr>
              <w:spacing w:line="276" w:lineRule="auto"/>
              <w:jc w:val="right"/>
              <w:rPr>
                <w:sz w:val="20"/>
                <w:szCs w:val="20"/>
                <w:lang w:val="en-GB"/>
              </w:rPr>
            </w:pPr>
            <w:r w:rsidRPr="004335F4">
              <w:rPr>
                <w:sz w:val="20"/>
                <w:szCs w:val="20"/>
              </w:rPr>
              <w:t>2.1</w:t>
            </w:r>
          </w:p>
        </w:tc>
        <w:tc>
          <w:tcPr>
            <w:tcW w:w="866" w:type="dxa"/>
            <w:hideMark/>
          </w:tcPr>
          <w:p w14:paraId="219948F9" w14:textId="77777777" w:rsidR="00202965" w:rsidRPr="004335F4" w:rsidRDefault="00202965">
            <w:pPr>
              <w:spacing w:line="276" w:lineRule="auto"/>
              <w:jc w:val="right"/>
              <w:rPr>
                <w:sz w:val="20"/>
                <w:szCs w:val="20"/>
                <w:lang w:val="en-GB"/>
              </w:rPr>
            </w:pPr>
            <w:r w:rsidRPr="004335F4">
              <w:rPr>
                <w:sz w:val="20"/>
                <w:szCs w:val="20"/>
              </w:rPr>
              <w:t>4.3</w:t>
            </w:r>
          </w:p>
        </w:tc>
        <w:tc>
          <w:tcPr>
            <w:tcW w:w="741" w:type="dxa"/>
            <w:hideMark/>
          </w:tcPr>
          <w:p w14:paraId="10914B7B" w14:textId="77777777" w:rsidR="00202965" w:rsidRPr="004335F4" w:rsidRDefault="00202965">
            <w:pPr>
              <w:spacing w:line="276" w:lineRule="auto"/>
              <w:jc w:val="right"/>
              <w:rPr>
                <w:sz w:val="20"/>
                <w:szCs w:val="20"/>
                <w:lang w:val="en-GB"/>
              </w:rPr>
            </w:pPr>
            <w:r w:rsidRPr="004335F4">
              <w:rPr>
                <w:sz w:val="20"/>
                <w:szCs w:val="20"/>
              </w:rPr>
              <w:t>54.6</w:t>
            </w:r>
          </w:p>
        </w:tc>
      </w:tr>
    </w:tbl>
    <w:p w14:paraId="515CA27F" w14:textId="77777777" w:rsidR="00307FCF" w:rsidRPr="006E66D3" w:rsidRDefault="00CE44D2" w:rsidP="006E66D3">
      <w:pPr>
        <w:spacing w:before="60"/>
        <w:ind w:left="284" w:hanging="284"/>
        <w:rPr>
          <w:sz w:val="18"/>
          <w:szCs w:val="18"/>
        </w:rPr>
      </w:pPr>
      <w:r w:rsidRPr="006E66D3">
        <w:rPr>
          <w:sz w:val="18"/>
          <w:szCs w:val="18"/>
        </w:rPr>
        <w:t>*</w:t>
      </w:r>
      <w:r w:rsidRPr="006E66D3">
        <w:rPr>
          <w:sz w:val="18"/>
          <w:szCs w:val="18"/>
        </w:rPr>
        <w:tab/>
        <w:t>See Figure 1 for spatial representation of the areas.</w:t>
      </w:r>
    </w:p>
    <w:p w14:paraId="69D2B4A1" w14:textId="77777777" w:rsidR="00307FCF" w:rsidRDefault="00307FCF" w:rsidP="00307FCF">
      <w:pPr>
        <w:pStyle w:val="Heading2"/>
      </w:pPr>
      <w:bookmarkStart w:id="6" w:name="_Toc102133127"/>
      <w:r>
        <w:t>Results 3</w:t>
      </w:r>
      <w:bookmarkEnd w:id="6"/>
    </w:p>
    <w:p w14:paraId="5368842A" w14:textId="77777777" w:rsidR="00307FCF" w:rsidRDefault="00307FCF" w:rsidP="00307FCF">
      <w:r>
        <w:t>Results 3 text</w:t>
      </w:r>
      <w:r w:rsidR="00282C31">
        <w:t>.</w:t>
      </w:r>
    </w:p>
    <w:p w14:paraId="6BA32CE0" w14:textId="77777777" w:rsidR="001A5442" w:rsidRDefault="001A5442" w:rsidP="00307FCF"/>
    <w:p w14:paraId="6DFD839C" w14:textId="77777777" w:rsidR="00307FCF" w:rsidRDefault="00307FCF" w:rsidP="00307FCF">
      <w:pPr>
        <w:pStyle w:val="Heading1"/>
        <w:ind w:hanging="720"/>
      </w:pPr>
      <w:bookmarkStart w:id="7" w:name="_Toc102133128"/>
      <w:r>
        <w:lastRenderedPageBreak/>
        <w:t>DISCUSSION</w:t>
      </w:r>
      <w:bookmarkEnd w:id="7"/>
    </w:p>
    <w:p w14:paraId="31AEE9CA" w14:textId="77777777" w:rsidR="00307FCF" w:rsidRDefault="00307FCF" w:rsidP="009633A7">
      <w:pPr>
        <w:jc w:val="both"/>
        <w:rPr>
          <w:lang w:val="en-AU" w:eastAsia="en-NZ"/>
        </w:rPr>
      </w:pPr>
      <w:r>
        <w:rPr>
          <w:lang w:val="en-AU" w:eastAsia="en-NZ"/>
        </w:rPr>
        <w:t xml:space="preserve">The results of your study are related </w:t>
      </w:r>
      <w:r w:rsidR="002D6887">
        <w:rPr>
          <w:lang w:val="en-AU" w:eastAsia="en-NZ"/>
        </w:rPr>
        <w:t xml:space="preserve">in this section </w:t>
      </w:r>
      <w:r>
        <w:rPr>
          <w:lang w:val="en-AU" w:eastAsia="en-NZ"/>
        </w:rPr>
        <w:t>to those of previous studies. The results should be interpreted with the support of evidence or suitable references. Anomalous or unexpected results should be explained. Any conclusions offered should be listed clearly at the end of the Discussion.</w:t>
      </w:r>
    </w:p>
    <w:p w14:paraId="1E4BB670" w14:textId="77777777" w:rsidR="00307FCF" w:rsidRDefault="00307FCF" w:rsidP="00307FCF"/>
    <w:p w14:paraId="59A2A82C" w14:textId="77777777" w:rsidR="000C307C" w:rsidRDefault="000C307C" w:rsidP="000C307C">
      <w:pPr>
        <w:pStyle w:val="Heading1"/>
        <w:ind w:hanging="720"/>
        <w:rPr>
          <w:caps/>
        </w:rPr>
      </w:pPr>
      <w:bookmarkStart w:id="8" w:name="_Toc96956944"/>
      <w:bookmarkStart w:id="9" w:name="_Toc101530704"/>
      <w:bookmarkStart w:id="10" w:name="_Toc102133129"/>
      <w:r w:rsidRPr="00BB49D9">
        <w:rPr>
          <w:caps/>
        </w:rPr>
        <w:t>Potential research</w:t>
      </w:r>
      <w:bookmarkEnd w:id="9"/>
      <w:bookmarkEnd w:id="10"/>
    </w:p>
    <w:p w14:paraId="501A96BF" w14:textId="77777777" w:rsidR="000C307C" w:rsidRDefault="000C307C" w:rsidP="000C307C">
      <w:pPr>
        <w:tabs>
          <w:tab w:val="left" w:pos="0"/>
        </w:tabs>
        <w:jc w:val="both"/>
        <w:rPr>
          <w:szCs w:val="22"/>
        </w:rPr>
      </w:pPr>
      <w:r w:rsidRPr="00952ACD">
        <w:rPr>
          <w:szCs w:val="22"/>
        </w:rPr>
        <w:t>This is a</w:t>
      </w:r>
      <w:r w:rsidR="008D7364">
        <w:rPr>
          <w:szCs w:val="22"/>
        </w:rPr>
        <w:t>n optional section</w:t>
      </w:r>
      <w:r w:rsidRPr="00952ACD">
        <w:rPr>
          <w:szCs w:val="22"/>
        </w:rPr>
        <w:t xml:space="preserve"> to list, at a conceptual level, potential research of relevance to the subject of this report. It may contain relative judgements about the priority of research recommendations</w:t>
      </w:r>
      <w:r w:rsidR="00600038">
        <w:rPr>
          <w:szCs w:val="22"/>
        </w:rPr>
        <w:t>;</w:t>
      </w:r>
      <w:r w:rsidRPr="00952ACD">
        <w:rPr>
          <w:szCs w:val="22"/>
        </w:rPr>
        <w:t xml:space="preserve"> i.e.</w:t>
      </w:r>
      <w:r>
        <w:rPr>
          <w:szCs w:val="22"/>
        </w:rPr>
        <w:t>,</w:t>
      </w:r>
      <w:r w:rsidRPr="00952ACD">
        <w:rPr>
          <w:szCs w:val="22"/>
        </w:rPr>
        <w:t xml:space="preserve"> this research is deemed higher priority than that or should ideally occur before that (</w:t>
      </w:r>
      <w:r w:rsidR="008D7364">
        <w:rPr>
          <w:szCs w:val="22"/>
        </w:rPr>
        <w:t>because</w:t>
      </w:r>
      <w:r w:rsidRPr="00952ACD">
        <w:rPr>
          <w:szCs w:val="22"/>
        </w:rPr>
        <w:t xml:space="preserve"> the latter will be informed by the former). This section should not contain absolute judgements about priority, i.e.</w:t>
      </w:r>
      <w:r>
        <w:rPr>
          <w:szCs w:val="22"/>
        </w:rPr>
        <w:t>,</w:t>
      </w:r>
      <w:r w:rsidRPr="00952ACD">
        <w:rPr>
          <w:szCs w:val="22"/>
        </w:rPr>
        <w:t xml:space="preserve"> </w:t>
      </w:r>
      <w:proofErr w:type="gramStart"/>
      <w:r w:rsidRPr="00952ACD">
        <w:rPr>
          <w:szCs w:val="22"/>
        </w:rPr>
        <w:t>essential</w:t>
      </w:r>
      <w:proofErr w:type="gramEnd"/>
      <w:r w:rsidRPr="00952ACD">
        <w:rPr>
          <w:szCs w:val="22"/>
        </w:rPr>
        <w:t xml:space="preserve"> or high priority.</w:t>
      </w:r>
    </w:p>
    <w:p w14:paraId="2715F368" w14:textId="77777777" w:rsidR="000C307C" w:rsidRDefault="000C307C" w:rsidP="000C307C">
      <w:pPr>
        <w:tabs>
          <w:tab w:val="left" w:pos="0"/>
        </w:tabs>
        <w:rPr>
          <w:szCs w:val="22"/>
        </w:rPr>
      </w:pPr>
    </w:p>
    <w:p w14:paraId="1027A457" w14:textId="77777777" w:rsidR="00736B16" w:rsidRDefault="00736B16" w:rsidP="000C307C">
      <w:pPr>
        <w:pStyle w:val="Heading1"/>
        <w:ind w:hanging="720"/>
      </w:pPr>
      <w:bookmarkStart w:id="11" w:name="_Toc102133130"/>
      <w:r>
        <w:t xml:space="preserve">FULFILLMENT OF BROADER </w:t>
      </w:r>
      <w:bookmarkEnd w:id="8"/>
      <w:r>
        <w:t>OUTCOMES</w:t>
      </w:r>
      <w:bookmarkEnd w:id="11"/>
    </w:p>
    <w:p w14:paraId="5BD862FD" w14:textId="77777777" w:rsidR="00736B16" w:rsidRDefault="00736B16" w:rsidP="00736B16">
      <w:pPr>
        <w:jc w:val="both"/>
        <w:rPr>
          <w:b/>
        </w:rPr>
      </w:pPr>
      <w:r w:rsidRPr="007C4544">
        <w:t xml:space="preserve">Where </w:t>
      </w:r>
      <w:r>
        <w:t xml:space="preserve">a </w:t>
      </w:r>
      <w:r w:rsidRPr="007C4544">
        <w:t>contract</w:t>
      </w:r>
      <w:r>
        <w:t xml:space="preserve"> ha</w:t>
      </w:r>
      <w:r w:rsidRPr="007C4544">
        <w:t xml:space="preserve">s included </w:t>
      </w:r>
      <w:r>
        <w:t>“A</w:t>
      </w:r>
      <w:r w:rsidRPr="007C4544">
        <w:t>ssessment of broader objectives</w:t>
      </w:r>
      <w:r>
        <w:t>”</w:t>
      </w:r>
      <w:r w:rsidRPr="007C4544">
        <w:t xml:space="preserve"> (f</w:t>
      </w:r>
      <w:r>
        <w:t>or</w:t>
      </w:r>
      <w:r w:rsidRPr="007C4544">
        <w:t xml:space="preserve"> 2022 projects onward)</w:t>
      </w:r>
      <w:r>
        <w:t>,</w:t>
      </w:r>
      <w:r w:rsidRPr="007C4544">
        <w:t xml:space="preserve"> this section should detail </w:t>
      </w:r>
      <w:r w:rsidRPr="007C4544">
        <w:rPr>
          <w:bCs/>
        </w:rPr>
        <w:t xml:space="preserve">what </w:t>
      </w:r>
      <w:r>
        <w:rPr>
          <w:bCs/>
        </w:rPr>
        <w:t>you have</w:t>
      </w:r>
      <w:r w:rsidRPr="007C4544">
        <w:rPr>
          <w:bCs/>
        </w:rPr>
        <w:t xml:space="preserve"> delivered in terms of these broader objectives through this project.</w:t>
      </w:r>
      <w:r w:rsidRPr="007C4544">
        <w:rPr>
          <w:b/>
        </w:rPr>
        <w:t xml:space="preserve"> </w:t>
      </w:r>
    </w:p>
    <w:p w14:paraId="175A6565" w14:textId="77777777" w:rsidR="00AF7E5C" w:rsidRPr="007C4544" w:rsidRDefault="00AF7E5C" w:rsidP="00736B16">
      <w:pPr>
        <w:jc w:val="both"/>
        <w:rPr>
          <w:b/>
        </w:rPr>
      </w:pPr>
    </w:p>
    <w:p w14:paraId="01F0933C" w14:textId="77777777" w:rsidR="00307FCF" w:rsidRDefault="00307FCF" w:rsidP="00307FCF">
      <w:pPr>
        <w:pStyle w:val="Heading1"/>
        <w:ind w:hanging="720"/>
      </w:pPr>
      <w:bookmarkStart w:id="12" w:name="_Toc102133131"/>
      <w:r>
        <w:t>ACKNOWLEDG</w:t>
      </w:r>
      <w:r w:rsidR="00662E1E">
        <w:t>E</w:t>
      </w:r>
      <w:r>
        <w:t>MENTS</w:t>
      </w:r>
      <w:bookmarkEnd w:id="12"/>
    </w:p>
    <w:p w14:paraId="054D197A" w14:textId="77777777" w:rsidR="00307FCF" w:rsidRDefault="00307FCF" w:rsidP="009633A7">
      <w:pPr>
        <w:jc w:val="both"/>
      </w:pPr>
      <w:r>
        <w:t>Here you can list supporting institutions and the names (untitled) and the affiliations of people who have assisted in some way with your research or manuscript development. Y</w:t>
      </w:r>
      <w:r w:rsidR="00602BA9">
        <w:t xml:space="preserve">ou must acknowledge </w:t>
      </w:r>
      <w:r w:rsidR="00056C6B">
        <w:t xml:space="preserve">Fisheries New Zealand </w:t>
      </w:r>
      <w:r>
        <w:t xml:space="preserve">funding and provide the </w:t>
      </w:r>
      <w:r w:rsidR="00602BA9">
        <w:t>p</w:t>
      </w:r>
      <w:r>
        <w:t>roject code</w:t>
      </w:r>
      <w:r w:rsidR="00734544">
        <w:t>;</w:t>
      </w:r>
      <w:r>
        <w:t xml:space="preserve"> e</w:t>
      </w:r>
      <w:r w:rsidR="001B5D91">
        <w:t>.</w:t>
      </w:r>
      <w:r>
        <w:t>g</w:t>
      </w:r>
      <w:r w:rsidR="001B5D91">
        <w:t>.,</w:t>
      </w:r>
      <w:r>
        <w:t xml:space="preserve"> this work was completed under Objective XX of </w:t>
      </w:r>
      <w:r w:rsidR="00056C6B">
        <w:t xml:space="preserve">Fisheries New Zealand </w:t>
      </w:r>
      <w:r>
        <w:t>project XXX20</w:t>
      </w:r>
      <w:r w:rsidR="00D07948">
        <w:t>xx-xx</w:t>
      </w:r>
      <w:r>
        <w:t>.</w:t>
      </w:r>
      <w:r w:rsidR="0089372D">
        <w:t xml:space="preserve"> </w:t>
      </w:r>
    </w:p>
    <w:p w14:paraId="79D70508" w14:textId="77777777" w:rsidR="00307FCF" w:rsidRDefault="00307FCF" w:rsidP="00307FCF"/>
    <w:p w14:paraId="48E8FF14" w14:textId="77777777" w:rsidR="00307FCF" w:rsidRDefault="00307FCF" w:rsidP="00307FCF">
      <w:pPr>
        <w:pStyle w:val="Heading1"/>
        <w:ind w:hanging="720"/>
      </w:pPr>
      <w:bookmarkStart w:id="13" w:name="_Toc102133132"/>
      <w:r>
        <w:t>REFERENCES</w:t>
      </w:r>
      <w:bookmarkEnd w:id="13"/>
    </w:p>
    <w:p w14:paraId="2D8E84A6" w14:textId="77777777" w:rsidR="003A6B75" w:rsidRPr="00077B99" w:rsidRDefault="00307FCF" w:rsidP="00422BEE">
      <w:pPr>
        <w:jc w:val="both"/>
        <w:rPr>
          <w:szCs w:val="22"/>
        </w:rPr>
      </w:pPr>
      <w:r>
        <w:rPr>
          <w:color w:val="000000"/>
          <w:spacing w:val="-3"/>
        </w:rPr>
        <w:t xml:space="preserve">This section should contain only references cited in the FAR and is not intended to be a bibliography. </w:t>
      </w:r>
      <w:r w:rsidR="003A6B75" w:rsidRPr="00077B99">
        <w:rPr>
          <w:szCs w:val="22"/>
        </w:rPr>
        <w:t>Authors are solely responsible for the accuracy of the references. Citations are to follow the Harvard System, i.e., in the text they are to be by author's name and year of publication, and at the end of the paper in alphabetical order of authors' surnames. Works by the same author and published in the same year are to be distinguished by letters appended to the year. Use references as formatted below:</w:t>
      </w:r>
    </w:p>
    <w:p w14:paraId="4F839ABD" w14:textId="77777777" w:rsidR="003A6B75" w:rsidRPr="00077B99" w:rsidRDefault="003A6B75" w:rsidP="003A6B75">
      <w:pPr>
        <w:rPr>
          <w:szCs w:val="22"/>
        </w:rPr>
      </w:pPr>
    </w:p>
    <w:p w14:paraId="06D4149D" w14:textId="77777777" w:rsidR="003A6B75" w:rsidRPr="00077B99" w:rsidRDefault="003A6B75" w:rsidP="003A6B75">
      <w:pPr>
        <w:spacing w:after="60"/>
        <w:ind w:left="1026" w:right="-51" w:hanging="1026"/>
        <w:rPr>
          <w:b/>
          <w:szCs w:val="22"/>
          <w:lang w:val="en-GB"/>
        </w:rPr>
      </w:pPr>
      <w:r w:rsidRPr="00077B99">
        <w:rPr>
          <w:szCs w:val="22"/>
        </w:rPr>
        <w:t xml:space="preserve">Ayling, T.; Cox, G. (1982). </w:t>
      </w:r>
      <w:r w:rsidRPr="00077B99">
        <w:rPr>
          <w:i/>
          <w:iCs/>
          <w:szCs w:val="22"/>
        </w:rPr>
        <w:t>Collins guide to the sea fishes of New Zealand</w:t>
      </w:r>
      <w:r w:rsidRPr="00077B99">
        <w:rPr>
          <w:szCs w:val="22"/>
        </w:rPr>
        <w:t>. Collins, Auckland. 343 p.</w:t>
      </w:r>
    </w:p>
    <w:p w14:paraId="1127773F" w14:textId="77777777" w:rsidR="003A6B75" w:rsidRPr="00077B99" w:rsidRDefault="003A6B75" w:rsidP="003A6B75">
      <w:pPr>
        <w:spacing w:after="60"/>
        <w:ind w:left="1026" w:hanging="1026"/>
        <w:rPr>
          <w:szCs w:val="22"/>
          <w:lang w:val="en-GB"/>
        </w:rPr>
      </w:pPr>
      <w:r w:rsidRPr="00077B99">
        <w:rPr>
          <w:szCs w:val="22"/>
        </w:rPr>
        <w:t xml:space="preserve">Constable, J.D.; Scott, P.H.; Connor, M.A. (1989). Fixed bed nitrification as a potential means of enhancing nitrogen removal rates in a sewage lagoon. </w:t>
      </w:r>
      <w:r w:rsidRPr="00077B99">
        <w:rPr>
          <w:i/>
          <w:szCs w:val="22"/>
        </w:rPr>
        <w:t>In</w:t>
      </w:r>
      <w:r w:rsidRPr="00077B99">
        <w:rPr>
          <w:szCs w:val="22"/>
        </w:rPr>
        <w:t>: Australian Water and Wastewater Association, Proceedings of the 13th Federal Convention, pp. 192–196. 6–10 March 1989, Canberra.</w:t>
      </w:r>
    </w:p>
    <w:p w14:paraId="321665CF" w14:textId="77777777" w:rsidR="003A6B75" w:rsidRPr="00077B99" w:rsidRDefault="003A6B75" w:rsidP="003A6B75">
      <w:pPr>
        <w:spacing w:after="60"/>
        <w:ind w:left="1026" w:right="-51" w:hanging="1026"/>
        <w:rPr>
          <w:szCs w:val="22"/>
          <w:lang w:val="en-GB"/>
        </w:rPr>
      </w:pPr>
      <w:r w:rsidRPr="00077B99">
        <w:rPr>
          <w:szCs w:val="22"/>
        </w:rPr>
        <w:t xml:space="preserve">Cooke, J.G. (1994). Nutrient transformations in a natural wetland receiving sewage effluent and the implications for waste treatment. </w:t>
      </w:r>
      <w:r w:rsidRPr="00077B99">
        <w:rPr>
          <w:i/>
          <w:szCs w:val="22"/>
        </w:rPr>
        <w:t>Water Science and Technology 29 (4)</w:t>
      </w:r>
      <w:r w:rsidRPr="00077B99">
        <w:rPr>
          <w:szCs w:val="22"/>
        </w:rPr>
        <w:t>: 209–217.</w:t>
      </w:r>
    </w:p>
    <w:p w14:paraId="204C7956" w14:textId="77777777" w:rsidR="003A6B75" w:rsidRPr="00077B99" w:rsidRDefault="003A6B75" w:rsidP="003A6B75">
      <w:pPr>
        <w:spacing w:after="60"/>
        <w:ind w:left="1026" w:right="-51" w:hanging="1026"/>
        <w:rPr>
          <w:szCs w:val="22"/>
        </w:rPr>
      </w:pPr>
      <w:r w:rsidRPr="00077B99">
        <w:rPr>
          <w:szCs w:val="22"/>
        </w:rPr>
        <w:t xml:space="preserve">Pearson, T.H.; Black, K.D. (2001). The environmental impact of marine fish cage culture. </w:t>
      </w:r>
      <w:r w:rsidRPr="00077B99">
        <w:rPr>
          <w:i/>
          <w:iCs/>
          <w:szCs w:val="22"/>
        </w:rPr>
        <w:t>In</w:t>
      </w:r>
      <w:r w:rsidRPr="00077B99">
        <w:rPr>
          <w:szCs w:val="22"/>
        </w:rPr>
        <w:t xml:space="preserve">: Black, K.D. (Ed.). </w:t>
      </w:r>
      <w:r w:rsidRPr="00077B99">
        <w:rPr>
          <w:i/>
          <w:iCs/>
          <w:szCs w:val="22"/>
        </w:rPr>
        <w:t>Environmental impacts of aquaculture</w:t>
      </w:r>
      <w:r w:rsidRPr="00077B99">
        <w:rPr>
          <w:szCs w:val="22"/>
        </w:rPr>
        <w:t>, pp. 1–31. Academic Press, Sheffield.</w:t>
      </w:r>
    </w:p>
    <w:p w14:paraId="30D7A87E" w14:textId="77777777" w:rsidR="00307FCF" w:rsidRPr="000E3B34" w:rsidRDefault="003A6B75" w:rsidP="000E3B34">
      <w:pPr>
        <w:rPr>
          <w:rFonts w:ascii="Arial" w:hAnsi="Arial" w:cs="Arial"/>
          <w:b/>
          <w:bCs/>
          <w:caps/>
        </w:rPr>
      </w:pPr>
      <w:r>
        <w:rPr>
          <w:color w:val="FF0000"/>
        </w:rPr>
        <w:br w:type="page"/>
      </w:r>
      <w:bookmarkStart w:id="14" w:name="_Toc102133133"/>
      <w:r w:rsidR="00307FCF" w:rsidRPr="000E3B34">
        <w:rPr>
          <w:rFonts w:ascii="Arial" w:hAnsi="Arial" w:cs="Arial"/>
          <w:b/>
          <w:bCs/>
          <w:caps/>
        </w:rPr>
        <w:lastRenderedPageBreak/>
        <w:t>APPENDIX 1</w:t>
      </w:r>
      <w:bookmarkEnd w:id="14"/>
    </w:p>
    <w:p w14:paraId="5C67B1DA" w14:textId="77777777" w:rsidR="00307FCF" w:rsidRPr="00994F4C" w:rsidRDefault="00307FCF" w:rsidP="00307FCF">
      <w:pPr>
        <w:rPr>
          <w:rFonts w:ascii="Arial" w:hAnsi="Arial" w:cs="Arial"/>
          <w:b/>
          <w:bCs/>
        </w:rPr>
      </w:pPr>
    </w:p>
    <w:p w14:paraId="111EEE5C" w14:textId="77777777" w:rsidR="00307FCF" w:rsidRPr="000E3B34" w:rsidRDefault="00307FCF" w:rsidP="00307FCF">
      <w:pPr>
        <w:pStyle w:val="Heading1"/>
        <w:numPr>
          <w:ilvl w:val="0"/>
          <w:numId w:val="0"/>
        </w:numPr>
        <w:rPr>
          <w:rFonts w:cs="Arial"/>
          <w:bCs/>
          <w:caps/>
        </w:rPr>
      </w:pPr>
      <w:bookmarkStart w:id="15" w:name="_Toc102133134"/>
      <w:r w:rsidRPr="000E3B34">
        <w:rPr>
          <w:rFonts w:cs="Arial"/>
          <w:bCs/>
          <w:caps/>
        </w:rPr>
        <w:t>APPENDIX 2</w:t>
      </w:r>
      <w:bookmarkEnd w:id="15"/>
    </w:p>
    <w:p w14:paraId="6AAB040E" w14:textId="77777777" w:rsidR="00307FCF" w:rsidRPr="00994F4C" w:rsidRDefault="00307FCF" w:rsidP="00307FCF">
      <w:pPr>
        <w:rPr>
          <w:rFonts w:ascii="Arial" w:hAnsi="Arial" w:cs="Arial"/>
          <w:b/>
          <w:bCs/>
        </w:rPr>
      </w:pPr>
    </w:p>
    <w:p w14:paraId="3DC7759D" w14:textId="77777777" w:rsidR="00307FCF" w:rsidRPr="000E3B34" w:rsidRDefault="00307FCF" w:rsidP="00307FCF">
      <w:pPr>
        <w:pStyle w:val="Heading1"/>
        <w:numPr>
          <w:ilvl w:val="0"/>
          <w:numId w:val="0"/>
        </w:numPr>
        <w:rPr>
          <w:rFonts w:cs="Arial"/>
          <w:bCs/>
          <w:caps/>
        </w:rPr>
      </w:pPr>
      <w:bookmarkStart w:id="16" w:name="_Toc102133135"/>
      <w:r w:rsidRPr="000E3B34">
        <w:rPr>
          <w:rFonts w:cs="Arial"/>
          <w:bCs/>
          <w:caps/>
        </w:rPr>
        <w:t>APPENDIX 3</w:t>
      </w:r>
      <w:bookmarkEnd w:id="16"/>
    </w:p>
    <w:p w14:paraId="27F7CA6C" w14:textId="77777777" w:rsidR="005A3AD5" w:rsidRDefault="005A3AD5" w:rsidP="005A3AD5">
      <w:pPr>
        <w:rPr>
          <w:rFonts w:ascii="Times New Roman Mäori" w:hAnsi="Times New Roman Mäori"/>
        </w:rPr>
      </w:pPr>
    </w:p>
    <w:p w14:paraId="681D6886" w14:textId="77777777" w:rsidR="001B5D91" w:rsidRPr="0063234F" w:rsidRDefault="001B5D91" w:rsidP="005A3AD5">
      <w:pPr>
        <w:rPr>
          <w:rFonts w:ascii="Times New Roman Mäori" w:hAnsi="Times New Roman Mäori"/>
        </w:rPr>
      </w:pPr>
    </w:p>
    <w:sectPr w:rsidR="001B5D91" w:rsidRPr="0063234F" w:rsidSect="00307FCF">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EBC10" w14:textId="77777777" w:rsidR="004A545C" w:rsidRDefault="004A545C" w:rsidP="00693E15">
      <w:r>
        <w:separator/>
      </w:r>
    </w:p>
  </w:endnote>
  <w:endnote w:type="continuationSeparator" w:id="0">
    <w:p w14:paraId="63BC182C" w14:textId="77777777" w:rsidR="004A545C" w:rsidRDefault="004A545C" w:rsidP="0069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Mäori">
    <w:altName w:val="Times New Roman"/>
    <w:panose1 w:val="02020603050405020304"/>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47008" w14:textId="77777777" w:rsidR="00307FCF" w:rsidRDefault="004E2301" w:rsidP="00A12603">
    <w:pPr>
      <w:pStyle w:val="Footer"/>
      <w:tabs>
        <w:tab w:val="clear" w:pos="4513"/>
        <w:tab w:val="center" w:pos="6096"/>
      </w:tabs>
      <w:jc w:val="right"/>
    </w:pPr>
    <w:r>
      <w:pict w14:anchorId="0FD1B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32.5pt">
          <v:imagedata r:id="rId1" o:title=""/>
        </v:shape>
      </w:pict>
    </w:r>
    <w:r>
      <w:rPr>
        <w:noProof/>
      </w:rPr>
      <w:pict w14:anchorId="4F33B9E1">
        <v:shape id="Picture 27" o:spid="_x0000_s2058" type="#_x0000_t75" style="position:absolute;left:0;text-align:left;margin-left:399.75pt;margin-top:779.95pt;width:140.6pt;height:25.55pt;z-index:-1;visibility:visible;mso-position-horizontal-relative:text;mso-position-vertical-relative:text">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B8205" w14:textId="77777777" w:rsidR="00307FCF" w:rsidRDefault="00307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46EE4" w14:textId="77777777" w:rsidR="00307FCF" w:rsidRDefault="002527CD" w:rsidP="00307FCF">
    <w:pPr>
      <w:pStyle w:val="Footer"/>
      <w:pBdr>
        <w:top w:val="single" w:sz="4" w:space="1" w:color="auto"/>
      </w:pBdr>
      <w:tabs>
        <w:tab w:val="clear" w:pos="4513"/>
        <w:tab w:val="clear" w:pos="9026"/>
        <w:tab w:val="right" w:pos="9072"/>
      </w:tabs>
      <w:rPr>
        <w:rFonts w:ascii="Arial Narrow" w:hAnsi="Arial Narrow"/>
        <w:sz w:val="18"/>
        <w:szCs w:val="18"/>
      </w:rPr>
    </w:pPr>
    <w:r w:rsidRPr="004F3B8F">
      <w:rPr>
        <w:rStyle w:val="PageNumber"/>
        <w:rFonts w:ascii="Arial Narrow" w:hAnsi="Arial Narrow"/>
        <w:sz w:val="18"/>
        <w:szCs w:val="18"/>
      </w:rPr>
      <w:fldChar w:fldCharType="begin"/>
    </w:r>
    <w:r w:rsidR="00307FCF" w:rsidRPr="004F3B8F">
      <w:rPr>
        <w:rStyle w:val="PageNumber"/>
        <w:rFonts w:ascii="Arial Narrow" w:hAnsi="Arial Narrow"/>
        <w:sz w:val="18"/>
        <w:szCs w:val="18"/>
      </w:rPr>
      <w:instrText xml:space="preserve"> PAGE </w:instrText>
    </w:r>
    <w:r w:rsidRPr="004F3B8F">
      <w:rPr>
        <w:rStyle w:val="PageNumber"/>
        <w:rFonts w:ascii="Arial Narrow" w:hAnsi="Arial Narrow"/>
        <w:sz w:val="18"/>
        <w:szCs w:val="18"/>
      </w:rPr>
      <w:fldChar w:fldCharType="separate"/>
    </w:r>
    <w:r w:rsidR="00056C6B">
      <w:rPr>
        <w:rStyle w:val="PageNumber"/>
        <w:rFonts w:ascii="Arial Narrow" w:hAnsi="Arial Narrow"/>
        <w:noProof/>
        <w:sz w:val="18"/>
        <w:szCs w:val="18"/>
      </w:rPr>
      <w:t>2</w:t>
    </w:r>
    <w:r w:rsidRPr="004F3B8F">
      <w:rPr>
        <w:rStyle w:val="PageNumber"/>
        <w:rFonts w:ascii="Arial Narrow" w:hAnsi="Arial Narrow"/>
        <w:sz w:val="18"/>
        <w:szCs w:val="18"/>
      </w:rPr>
      <w:fldChar w:fldCharType="end"/>
    </w:r>
    <w:r w:rsidR="00307FCF" w:rsidRPr="004F3B8F">
      <w:rPr>
        <w:rStyle w:val="PageNumber"/>
        <w:rFonts w:ascii="Arial Narrow" w:hAnsi="Arial Narrow"/>
        <w:sz w:val="18"/>
        <w:szCs w:val="18"/>
      </w:rPr>
      <w:t xml:space="preserve"> </w:t>
    </w:r>
    <w:r w:rsidR="00307FCF" w:rsidRPr="004F3B8F">
      <w:rPr>
        <w:rFonts w:ascii="Arial Narrow" w:hAnsi="Arial Narrow"/>
        <w:sz w:val="18"/>
        <w:szCs w:val="18"/>
      </w:rPr>
      <w:sym w:font="Symbol" w:char="F0B7"/>
    </w:r>
    <w:r w:rsidR="00307FCF">
      <w:rPr>
        <w:rFonts w:ascii="Arial Narrow" w:hAnsi="Arial Narrow"/>
        <w:sz w:val="18"/>
        <w:szCs w:val="18"/>
      </w:rPr>
      <w:t xml:space="preserve"> title</w:t>
    </w:r>
    <w:r w:rsidR="00307FCF" w:rsidRPr="004F3B8F">
      <w:rPr>
        <w:rStyle w:val="PageNumber"/>
        <w:rFonts w:ascii="Arial Narrow" w:hAnsi="Arial Narrow"/>
        <w:sz w:val="18"/>
        <w:szCs w:val="18"/>
      </w:rPr>
      <w:tab/>
    </w:r>
    <w:r w:rsidR="003C020B">
      <w:rPr>
        <w:rFonts w:ascii="Arial Narrow" w:hAnsi="Arial Narrow"/>
        <w:sz w:val="18"/>
        <w:szCs w:val="18"/>
      </w:rPr>
      <w:t>Fisheries New Zealand</w:t>
    </w:r>
  </w:p>
  <w:p w14:paraId="4C5EF439" w14:textId="77777777" w:rsidR="000307ED" w:rsidRPr="00905DD5" w:rsidRDefault="000307ED" w:rsidP="00307FCF">
    <w:pPr>
      <w:pStyle w:val="Footer"/>
      <w:pBdr>
        <w:top w:val="single" w:sz="4" w:space="1" w:color="auto"/>
      </w:pBdr>
      <w:tabs>
        <w:tab w:val="clear" w:pos="4513"/>
        <w:tab w:val="clear" w:pos="9026"/>
        <w:tab w:val="right" w:pos="9072"/>
      </w:tabs>
      <w:rPr>
        <w:rFonts w:ascii="Arial Narrow" w:hAnsi="Arial Narrow"/>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5098A" w14:textId="77777777" w:rsidR="00457677" w:rsidRDefault="003C020B" w:rsidP="00A1541F">
    <w:pPr>
      <w:pStyle w:val="Footer"/>
      <w:pBdr>
        <w:top w:val="single" w:sz="4" w:space="1" w:color="auto"/>
      </w:pBdr>
      <w:tabs>
        <w:tab w:val="clear" w:pos="4513"/>
        <w:tab w:val="clear" w:pos="9026"/>
        <w:tab w:val="right" w:pos="9072"/>
      </w:tabs>
      <w:rPr>
        <w:rFonts w:ascii="Arial Narrow" w:hAnsi="Arial Narrow"/>
        <w:noProof/>
        <w:sz w:val="18"/>
        <w:szCs w:val="18"/>
      </w:rPr>
    </w:pPr>
    <w:r>
      <w:rPr>
        <w:rFonts w:ascii="Arial Narrow" w:hAnsi="Arial Narrow"/>
        <w:sz w:val="18"/>
        <w:szCs w:val="18"/>
      </w:rPr>
      <w:t>Fisheries New Zealand</w:t>
    </w:r>
    <w:r w:rsidR="00307FCF">
      <w:rPr>
        <w:rFonts w:ascii="Arial Narrow" w:hAnsi="Arial Narrow"/>
        <w:sz w:val="18"/>
        <w:szCs w:val="18"/>
      </w:rPr>
      <w:tab/>
      <w:t xml:space="preserve">title </w:t>
    </w:r>
    <w:r w:rsidR="00307FCF" w:rsidRPr="004F3B8F">
      <w:rPr>
        <w:rFonts w:ascii="Arial Narrow" w:hAnsi="Arial Narrow"/>
        <w:sz w:val="18"/>
        <w:szCs w:val="18"/>
      </w:rPr>
      <w:sym w:font="Symbol" w:char="F0B7"/>
    </w:r>
    <w:r w:rsidR="00307FCF" w:rsidRPr="004F3B8F">
      <w:rPr>
        <w:rFonts w:ascii="Arial Narrow" w:hAnsi="Arial Narrow"/>
        <w:sz w:val="18"/>
        <w:szCs w:val="18"/>
      </w:rPr>
      <w:t xml:space="preserve"> </w:t>
    </w:r>
    <w:r w:rsidR="001B5D91" w:rsidRPr="001B5D91">
      <w:rPr>
        <w:rFonts w:ascii="Arial Narrow" w:hAnsi="Arial Narrow"/>
        <w:sz w:val="18"/>
        <w:szCs w:val="18"/>
      </w:rPr>
      <w:fldChar w:fldCharType="begin"/>
    </w:r>
    <w:r w:rsidR="001B5D91" w:rsidRPr="001B5D91">
      <w:rPr>
        <w:rFonts w:ascii="Arial Narrow" w:hAnsi="Arial Narrow"/>
        <w:sz w:val="18"/>
        <w:szCs w:val="18"/>
      </w:rPr>
      <w:instrText xml:space="preserve"> PAGE   \* MERGEFORMAT </w:instrText>
    </w:r>
    <w:r w:rsidR="001B5D91" w:rsidRPr="001B5D91">
      <w:rPr>
        <w:rFonts w:ascii="Arial Narrow" w:hAnsi="Arial Narrow"/>
        <w:sz w:val="18"/>
        <w:szCs w:val="18"/>
      </w:rPr>
      <w:fldChar w:fldCharType="separate"/>
    </w:r>
    <w:r w:rsidR="00056C6B">
      <w:rPr>
        <w:rFonts w:ascii="Arial Narrow" w:hAnsi="Arial Narrow"/>
        <w:noProof/>
        <w:sz w:val="18"/>
        <w:szCs w:val="18"/>
      </w:rPr>
      <w:t>3</w:t>
    </w:r>
    <w:r w:rsidR="001B5D91" w:rsidRPr="001B5D91">
      <w:rPr>
        <w:rFonts w:ascii="Arial Narrow" w:hAnsi="Arial Narrow"/>
        <w:noProof/>
        <w:sz w:val="18"/>
        <w:szCs w:val="18"/>
      </w:rPr>
      <w:fldChar w:fldCharType="end"/>
    </w:r>
  </w:p>
  <w:p w14:paraId="0B2BC795" w14:textId="77777777" w:rsidR="000307ED" w:rsidRPr="00A1541F" w:rsidRDefault="000307ED" w:rsidP="00A1541F">
    <w:pPr>
      <w:pStyle w:val="Footer"/>
      <w:pBdr>
        <w:top w:val="single" w:sz="4" w:space="1" w:color="auto"/>
      </w:pBdr>
      <w:tabs>
        <w:tab w:val="clear" w:pos="4513"/>
        <w:tab w:val="clear" w:pos="9026"/>
        <w:tab w:val="right" w:pos="9072"/>
      </w:tabs>
      <w:rPr>
        <w:rFonts w:ascii="Arial Narrow" w:hAnsi="Arial Narrow"/>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2426A" w14:textId="77777777" w:rsidR="00D63A7A" w:rsidRPr="005B359B" w:rsidRDefault="00D63A7A" w:rsidP="00D63A7A">
    <w:pPr>
      <w:pStyle w:val="Footer"/>
      <w:jc w:val="center"/>
      <w:rPr>
        <w:rFonts w:ascii="Arial Mäori" w:hAnsi="Arial Mäori" w:cs="Arial"/>
        <w:sz w:val="4"/>
        <w:szCs w:val="4"/>
      </w:rPr>
    </w:pPr>
  </w:p>
  <w:p w14:paraId="0CEAC257" w14:textId="77777777" w:rsidR="00D63A7A" w:rsidRPr="005B359B" w:rsidRDefault="00D63A7A" w:rsidP="00D63A7A">
    <w:pPr>
      <w:pStyle w:val="Footer"/>
      <w:jc w:val="center"/>
      <w:rPr>
        <w:rFonts w:ascii="Arial Mäori" w:hAnsi="Arial Mäori" w:cs="Arial"/>
        <w:sz w:val="18"/>
        <w:szCs w:val="18"/>
      </w:rPr>
    </w:pPr>
    <w:bookmarkStart w:id="20" w:name="PMFooterFirstPage"/>
    <w:bookmarkEnd w:id="20"/>
  </w:p>
  <w:p w14:paraId="252E3163" w14:textId="77777777" w:rsidR="00D63A7A" w:rsidRPr="005B359B" w:rsidRDefault="00D63A7A" w:rsidP="00D63A7A">
    <w:pPr>
      <w:pStyle w:val="Footer"/>
      <w:jc w:val="center"/>
      <w:rPr>
        <w:rFonts w:ascii="Arial Mäori" w:hAnsi="Arial Mäori" w:cs="Arial"/>
        <w:sz w:val="10"/>
        <w:szCs w:val="10"/>
      </w:rPr>
    </w:pPr>
  </w:p>
  <w:p w14:paraId="78297C20" w14:textId="77777777" w:rsidR="00D63A7A" w:rsidRPr="005B359B" w:rsidRDefault="00D63A7A" w:rsidP="00D63A7A">
    <w:pPr>
      <w:pStyle w:val="Footer"/>
      <w:rPr>
        <w:rFonts w:ascii="Arial Mäori" w:hAnsi="Arial Mäori"/>
        <w:sz w:val="16"/>
        <w:szCs w:val="16"/>
      </w:rPr>
    </w:pPr>
    <w:bookmarkStart w:id="21" w:name="MeridioDocumentIDFirstPage"/>
    <w:bookmarkEnd w:id="21"/>
    <w:r w:rsidRPr="005B359B">
      <w:rPr>
        <w:rFonts w:ascii="Arial Mäori" w:hAnsi="Arial Mäori"/>
        <w:sz w:val="16"/>
        <w:szCs w:val="16"/>
      </w:rPr>
      <w:tab/>
      <w:t xml:space="preserve">Page </w:t>
    </w:r>
    <w:r w:rsidR="002527CD" w:rsidRPr="005B359B">
      <w:rPr>
        <w:rFonts w:ascii="Arial Mäori" w:hAnsi="Arial Mäori"/>
        <w:sz w:val="16"/>
        <w:szCs w:val="16"/>
      </w:rPr>
      <w:fldChar w:fldCharType="begin"/>
    </w:r>
    <w:r w:rsidRPr="005B359B">
      <w:rPr>
        <w:rFonts w:ascii="Arial Mäori" w:hAnsi="Arial Mäori"/>
        <w:sz w:val="16"/>
        <w:szCs w:val="16"/>
      </w:rPr>
      <w:instrText xml:space="preserve"> PAGE </w:instrText>
    </w:r>
    <w:r w:rsidR="002527CD" w:rsidRPr="005B359B">
      <w:rPr>
        <w:rFonts w:ascii="Arial Mäori" w:hAnsi="Arial Mäori"/>
        <w:sz w:val="16"/>
        <w:szCs w:val="16"/>
      </w:rPr>
      <w:fldChar w:fldCharType="separate"/>
    </w:r>
    <w:r w:rsidR="005B359B">
      <w:rPr>
        <w:rFonts w:ascii="Arial Mäori" w:hAnsi="Arial Mäori"/>
        <w:noProof/>
        <w:sz w:val="16"/>
        <w:szCs w:val="16"/>
      </w:rPr>
      <w:t>1</w:t>
    </w:r>
    <w:r w:rsidR="002527CD" w:rsidRPr="005B359B">
      <w:rPr>
        <w:rFonts w:ascii="Arial Mäori" w:hAnsi="Arial Mäori"/>
        <w:sz w:val="16"/>
        <w:szCs w:val="16"/>
      </w:rPr>
      <w:fldChar w:fldCharType="end"/>
    </w:r>
    <w:r w:rsidRPr="005B359B">
      <w:rPr>
        <w:rFonts w:ascii="Arial Mäori" w:hAnsi="Arial Mäori"/>
        <w:sz w:val="16"/>
        <w:szCs w:val="16"/>
      </w:rPr>
      <w:t xml:space="preserve"> of </w:t>
    </w:r>
    <w:r w:rsidR="002527CD" w:rsidRPr="005B359B">
      <w:rPr>
        <w:rFonts w:ascii="Arial Mäori" w:hAnsi="Arial Mäori"/>
        <w:sz w:val="16"/>
        <w:szCs w:val="16"/>
      </w:rPr>
      <w:fldChar w:fldCharType="begin"/>
    </w:r>
    <w:r w:rsidRPr="005B359B">
      <w:rPr>
        <w:rFonts w:ascii="Arial Mäori" w:hAnsi="Arial Mäori"/>
        <w:sz w:val="16"/>
        <w:szCs w:val="16"/>
      </w:rPr>
      <w:instrText xml:space="preserve"> NUMPAGES  </w:instrText>
    </w:r>
    <w:r w:rsidR="002527CD" w:rsidRPr="005B359B">
      <w:rPr>
        <w:rFonts w:ascii="Arial Mäori" w:hAnsi="Arial Mäori"/>
        <w:sz w:val="16"/>
        <w:szCs w:val="16"/>
      </w:rPr>
      <w:fldChar w:fldCharType="separate"/>
    </w:r>
    <w:r w:rsidR="005B359B">
      <w:rPr>
        <w:rFonts w:ascii="Arial Mäori" w:hAnsi="Arial Mäori"/>
        <w:noProof/>
        <w:sz w:val="16"/>
        <w:szCs w:val="16"/>
      </w:rPr>
      <w:t>1</w:t>
    </w:r>
    <w:r w:rsidR="002527CD" w:rsidRPr="005B359B">
      <w:rPr>
        <w:rFonts w:ascii="Arial Mäori" w:hAnsi="Arial Mäori"/>
        <w:sz w:val="16"/>
        <w:szCs w:val="16"/>
      </w:rPr>
      <w:fldChar w:fldCharType="end"/>
    </w:r>
    <w:r w:rsidRPr="005B359B">
      <w:rPr>
        <w:rFonts w:ascii="Arial Mäori" w:hAnsi="Arial Mäori"/>
        <w:sz w:val="16"/>
        <w:szCs w:val="16"/>
      </w:rPr>
      <w:tab/>
    </w:r>
    <w:r w:rsidR="002527CD" w:rsidRPr="005B359B">
      <w:rPr>
        <w:rFonts w:ascii="Arial Mäori" w:hAnsi="Arial Mäori"/>
        <w:sz w:val="16"/>
        <w:szCs w:val="16"/>
      </w:rPr>
      <w:fldChar w:fldCharType="begin"/>
    </w:r>
    <w:r w:rsidR="00465EBD" w:rsidRPr="005B359B">
      <w:rPr>
        <w:rFonts w:ascii="Arial Mäori" w:hAnsi="Arial Mäori"/>
        <w:sz w:val="16"/>
        <w:szCs w:val="16"/>
      </w:rPr>
      <w:instrText xml:space="preserve"> SAVEDATE  \@ "dddd, d MMMM yyyy"  \* MERGEFORMAT </w:instrText>
    </w:r>
    <w:r w:rsidR="002527CD" w:rsidRPr="005B359B">
      <w:rPr>
        <w:rFonts w:ascii="Arial Mäori" w:hAnsi="Arial Mäori"/>
        <w:sz w:val="16"/>
        <w:szCs w:val="16"/>
      </w:rPr>
      <w:fldChar w:fldCharType="separate"/>
    </w:r>
    <w:r w:rsidR="004161FE">
      <w:rPr>
        <w:rFonts w:ascii="Arial Mäori" w:hAnsi="Arial Mäori"/>
        <w:noProof/>
        <w:sz w:val="16"/>
        <w:szCs w:val="16"/>
      </w:rPr>
      <w:t>Friday, 6 May 2022</w:t>
    </w:r>
    <w:r w:rsidR="002527CD" w:rsidRPr="005B359B">
      <w:rPr>
        <w:rFonts w:ascii="Arial Mäori" w:hAnsi="Arial Mäori"/>
        <w:sz w:val="16"/>
        <w:szCs w:val="16"/>
      </w:rPr>
      <w:fldChar w:fldCharType="end"/>
    </w:r>
    <w:r w:rsidR="00465EBD" w:rsidRPr="005B359B">
      <w:rPr>
        <w:rFonts w:ascii="Arial Mäori" w:hAnsi="Arial Mäori"/>
        <w:sz w:val="16"/>
        <w:szCs w:val="16"/>
      </w:rPr>
      <w:t xml:space="preserve"> </w:t>
    </w:r>
    <w:r w:rsidRPr="005B359B">
      <w:rPr>
        <w:rFonts w:ascii="Arial Mäori" w:hAnsi="Arial Mäori"/>
        <w:sz w:val="16"/>
        <w:szCs w:val="16"/>
      </w:rPr>
      <w:t xml:space="preserve"> </w:t>
    </w:r>
    <w:r w:rsidR="002527CD" w:rsidRPr="005B359B">
      <w:rPr>
        <w:rFonts w:ascii="Arial Mäori" w:hAnsi="Arial Mäori"/>
        <w:sz w:val="16"/>
        <w:szCs w:val="16"/>
      </w:rPr>
      <w:fldChar w:fldCharType="begin"/>
    </w:r>
    <w:r w:rsidRPr="005B359B">
      <w:rPr>
        <w:rFonts w:ascii="Arial Mäori" w:hAnsi="Arial Mäori"/>
        <w:sz w:val="16"/>
        <w:szCs w:val="16"/>
      </w:rPr>
      <w:instrText xml:space="preserve"> SAVEDATE  \@ "h:mm am/pm"  \* MERGEFORMAT </w:instrText>
    </w:r>
    <w:r w:rsidR="002527CD" w:rsidRPr="005B359B">
      <w:rPr>
        <w:rFonts w:ascii="Arial Mäori" w:hAnsi="Arial Mäori"/>
        <w:sz w:val="16"/>
        <w:szCs w:val="16"/>
      </w:rPr>
      <w:fldChar w:fldCharType="separate"/>
    </w:r>
    <w:r w:rsidR="004161FE">
      <w:rPr>
        <w:rFonts w:ascii="Arial Mäori" w:hAnsi="Arial Mäori"/>
        <w:noProof/>
        <w:sz w:val="16"/>
        <w:szCs w:val="16"/>
      </w:rPr>
      <w:t>4:14 PM</w:t>
    </w:r>
    <w:r w:rsidR="002527CD" w:rsidRPr="005B359B">
      <w:rPr>
        <w:rFonts w:ascii="Arial Mäori" w:hAnsi="Arial Mäo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81E5B" w14:textId="77777777" w:rsidR="004A545C" w:rsidRDefault="004A545C" w:rsidP="00693E15">
      <w:r>
        <w:separator/>
      </w:r>
    </w:p>
  </w:footnote>
  <w:footnote w:type="continuationSeparator" w:id="0">
    <w:p w14:paraId="197F6096" w14:textId="77777777" w:rsidR="004A545C" w:rsidRDefault="004A545C" w:rsidP="00693E15">
      <w:r>
        <w:continuationSeparator/>
      </w:r>
    </w:p>
  </w:footnote>
  <w:footnote w:id="1">
    <w:p w14:paraId="4D3A711D" w14:textId="77777777" w:rsidR="00D46750" w:rsidRDefault="00D46750" w:rsidP="00D46750">
      <w:pPr>
        <w:pStyle w:val="FootnoteText"/>
      </w:pPr>
      <w:r>
        <w:rPr>
          <w:rStyle w:val="FootnoteReference"/>
        </w:rPr>
        <w:footnoteRef/>
      </w:r>
      <w:r>
        <w:t xml:space="preserve"> Add affiliation for each author at the time the work was </w:t>
      </w:r>
      <w:r w:rsidR="00AC0B99">
        <w:t>undertaken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D6C6B" w14:textId="77777777" w:rsidR="00307FCF" w:rsidRDefault="003C020B" w:rsidP="001E34D6">
    <w:pPr>
      <w:pStyle w:val="Header"/>
      <w:jc w:val="right"/>
    </w:pPr>
    <w:r>
      <w:rPr>
        <w:noProof/>
        <w:lang w:eastAsia="en-NZ"/>
      </w:rPr>
      <w:pict w14:anchorId="009BA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2057" type="#_x0000_t75" style="position:absolute;left:0;text-align:left;margin-left:-119.6pt;margin-top:12.95pt;width:216.65pt;height:47.9pt;z-index:-2;visibility:visible">
          <v:imagedata r:id="rId1" o:title=""/>
        </v:shape>
      </w:pict>
    </w:r>
    <w:r w:rsidR="00404AA2">
      <w:rPr>
        <w:noProof/>
      </w:rPr>
      <w:pict w14:anchorId="6EC8EC72">
        <v:shape id="Picture 1" o:spid="_x0000_s2056" type="#_x0000_t75" alt="FAR cover.jpg" style="position:absolute;left:0;text-align:left;margin-left:-257.35pt;margin-top:364.85pt;width:580.35pt;height:377.2pt;z-index:-4;visibility:visible">
          <v:imagedata r:id="rId2" o:title="FAR cover"/>
        </v:shape>
      </w:pict>
    </w:r>
    <w:r w:rsidR="002527CD" w:rsidRPr="002527CD">
      <w:rPr>
        <w:noProof/>
        <w:lang w:val="en-GB" w:eastAsia="en-GB"/>
      </w:rPr>
      <w:pict w14:anchorId="2D23BDC3">
        <v:shape id="_x0000_s2049" type="#_x0000_t75" style="position:absolute;left:0;text-align:left;margin-left:-248.75pt;margin-top:-53.8pt;width:155.1pt;height:882pt;z-index:1">
          <v:imagedata r:id="rId3"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710EC" w14:textId="77777777" w:rsidR="00307FCF" w:rsidRDefault="002527CD" w:rsidP="001E34D6">
    <w:pPr>
      <w:pStyle w:val="Header"/>
      <w:jc w:val="right"/>
    </w:pPr>
    <w:r w:rsidRPr="002527CD">
      <w:rPr>
        <w:noProof/>
        <w:lang w:val="en-GB" w:eastAsia="en-GB"/>
      </w:rPr>
      <w:pict w14:anchorId="0E6ED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48.75pt;margin-top:-53.8pt;width:155.1pt;height:882pt;z-index:3">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3B3A7" w14:textId="77777777" w:rsidR="0053069C" w:rsidRPr="00B03FF0" w:rsidRDefault="0053069C" w:rsidP="0053069C">
    <w:pPr>
      <w:pStyle w:val="Header"/>
      <w:jc w:val="center"/>
      <w:rPr>
        <w:rFonts w:ascii="Arial Mäori" w:hAnsi="Arial Mäori"/>
      </w:rPr>
    </w:pPr>
    <w:bookmarkStart w:id="17" w:name="PMHeaderEvenPage"/>
    <w:bookmarkEnd w:id="17"/>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A4C3" w14:textId="77777777" w:rsidR="00693E15" w:rsidRPr="008D6563" w:rsidRDefault="00693E15" w:rsidP="00E03349">
    <w:pPr>
      <w:pStyle w:val="Header"/>
      <w:jc w:val="center"/>
      <w:rPr>
        <w:rFonts w:ascii="Arial Mäori" w:hAnsi="Arial Mäori"/>
      </w:rPr>
    </w:pPr>
    <w:bookmarkStart w:id="18" w:name="PMHeader"/>
    <w:bookmarkEnd w:id="18"/>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58940" w14:textId="77777777" w:rsidR="00D63A7A" w:rsidRPr="00B03FF0" w:rsidRDefault="00D63A7A" w:rsidP="00D63A7A">
    <w:pPr>
      <w:pStyle w:val="Header"/>
      <w:jc w:val="center"/>
      <w:rPr>
        <w:rFonts w:ascii="Arial Mäori" w:hAnsi="Arial Mäori"/>
      </w:rPr>
    </w:pPr>
    <w:bookmarkStart w:id="19" w:name="PMHeaderFirstPage"/>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334F2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B242531"/>
    <w:multiLevelType w:val="multilevel"/>
    <w:tmpl w:val="BA18D6FA"/>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7837E33"/>
    <w:multiLevelType w:val="hybridMultilevel"/>
    <w:tmpl w:val="68EA5E32"/>
    <w:lvl w:ilvl="0" w:tplc="14090001">
      <w:start w:val="54"/>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evenAndOddHeaders/>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7AD6"/>
    <w:rsid w:val="000048EF"/>
    <w:rsid w:val="0000793C"/>
    <w:rsid w:val="00012EB5"/>
    <w:rsid w:val="00013FBC"/>
    <w:rsid w:val="0001696A"/>
    <w:rsid w:val="000169D3"/>
    <w:rsid w:val="00017283"/>
    <w:rsid w:val="000307ED"/>
    <w:rsid w:val="0004523B"/>
    <w:rsid w:val="00056C6B"/>
    <w:rsid w:val="000629A1"/>
    <w:rsid w:val="00067AD6"/>
    <w:rsid w:val="00097542"/>
    <w:rsid w:val="000A1A6B"/>
    <w:rsid w:val="000B49CF"/>
    <w:rsid w:val="000C307C"/>
    <w:rsid w:val="000D34D1"/>
    <w:rsid w:val="000E3B34"/>
    <w:rsid w:val="000E4240"/>
    <w:rsid w:val="000E793D"/>
    <w:rsid w:val="000F60AA"/>
    <w:rsid w:val="0010513F"/>
    <w:rsid w:val="00112A25"/>
    <w:rsid w:val="00114E95"/>
    <w:rsid w:val="00115CA2"/>
    <w:rsid w:val="00132100"/>
    <w:rsid w:val="00167919"/>
    <w:rsid w:val="001721FC"/>
    <w:rsid w:val="00172241"/>
    <w:rsid w:val="00180E66"/>
    <w:rsid w:val="00190E8A"/>
    <w:rsid w:val="00192856"/>
    <w:rsid w:val="00193391"/>
    <w:rsid w:val="00194352"/>
    <w:rsid w:val="001A208D"/>
    <w:rsid w:val="001A2847"/>
    <w:rsid w:val="001A5442"/>
    <w:rsid w:val="001A74ED"/>
    <w:rsid w:val="001B3110"/>
    <w:rsid w:val="001B5D91"/>
    <w:rsid w:val="001C471D"/>
    <w:rsid w:val="001D2C8F"/>
    <w:rsid w:val="001E0F5A"/>
    <w:rsid w:val="001E34D6"/>
    <w:rsid w:val="00202965"/>
    <w:rsid w:val="00203AAC"/>
    <w:rsid w:val="00206CF3"/>
    <w:rsid w:val="00214BF7"/>
    <w:rsid w:val="00224A05"/>
    <w:rsid w:val="002262DD"/>
    <w:rsid w:val="00226D74"/>
    <w:rsid w:val="00246A86"/>
    <w:rsid w:val="002527CD"/>
    <w:rsid w:val="00256F62"/>
    <w:rsid w:val="00262711"/>
    <w:rsid w:val="00262B7B"/>
    <w:rsid w:val="00280047"/>
    <w:rsid w:val="00282C31"/>
    <w:rsid w:val="00295B79"/>
    <w:rsid w:val="002A1C67"/>
    <w:rsid w:val="002A1D19"/>
    <w:rsid w:val="002B058C"/>
    <w:rsid w:val="002B358D"/>
    <w:rsid w:val="002C63E2"/>
    <w:rsid w:val="002D3555"/>
    <w:rsid w:val="002D6887"/>
    <w:rsid w:val="002D744E"/>
    <w:rsid w:val="002E13E8"/>
    <w:rsid w:val="002E28FE"/>
    <w:rsid w:val="002F1122"/>
    <w:rsid w:val="0030306A"/>
    <w:rsid w:val="003058B1"/>
    <w:rsid w:val="00307FCF"/>
    <w:rsid w:val="00314CCC"/>
    <w:rsid w:val="00321FB8"/>
    <w:rsid w:val="0035529E"/>
    <w:rsid w:val="00355A15"/>
    <w:rsid w:val="00356E8C"/>
    <w:rsid w:val="00367572"/>
    <w:rsid w:val="003A06EC"/>
    <w:rsid w:val="003A6B75"/>
    <w:rsid w:val="003C020B"/>
    <w:rsid w:val="003C6EB7"/>
    <w:rsid w:val="003E44F6"/>
    <w:rsid w:val="003F3518"/>
    <w:rsid w:val="003F4FFA"/>
    <w:rsid w:val="00403E60"/>
    <w:rsid w:val="00404AA2"/>
    <w:rsid w:val="00404FC8"/>
    <w:rsid w:val="004126CE"/>
    <w:rsid w:val="004161FE"/>
    <w:rsid w:val="004176F9"/>
    <w:rsid w:val="00420904"/>
    <w:rsid w:val="00422BEE"/>
    <w:rsid w:val="004335F4"/>
    <w:rsid w:val="004353CB"/>
    <w:rsid w:val="0044212B"/>
    <w:rsid w:val="004544AB"/>
    <w:rsid w:val="00457677"/>
    <w:rsid w:val="00460825"/>
    <w:rsid w:val="00465EBD"/>
    <w:rsid w:val="0048026A"/>
    <w:rsid w:val="004810E3"/>
    <w:rsid w:val="00481FEA"/>
    <w:rsid w:val="00487637"/>
    <w:rsid w:val="004A545C"/>
    <w:rsid w:val="004A5575"/>
    <w:rsid w:val="004B1F17"/>
    <w:rsid w:val="004B253E"/>
    <w:rsid w:val="004C6A92"/>
    <w:rsid w:val="004D3F43"/>
    <w:rsid w:val="004E2301"/>
    <w:rsid w:val="004F15A7"/>
    <w:rsid w:val="00501C91"/>
    <w:rsid w:val="00504ABB"/>
    <w:rsid w:val="00510E4E"/>
    <w:rsid w:val="00511D6A"/>
    <w:rsid w:val="00524BA4"/>
    <w:rsid w:val="0053069C"/>
    <w:rsid w:val="00532403"/>
    <w:rsid w:val="0053393D"/>
    <w:rsid w:val="00583455"/>
    <w:rsid w:val="0058586F"/>
    <w:rsid w:val="005A3AD5"/>
    <w:rsid w:val="005A6729"/>
    <w:rsid w:val="005B359B"/>
    <w:rsid w:val="005D0535"/>
    <w:rsid w:val="005F16DA"/>
    <w:rsid w:val="005F3C7D"/>
    <w:rsid w:val="00600038"/>
    <w:rsid w:val="006015EE"/>
    <w:rsid w:val="00602BA9"/>
    <w:rsid w:val="0060319A"/>
    <w:rsid w:val="0061495A"/>
    <w:rsid w:val="00617AA4"/>
    <w:rsid w:val="0063234F"/>
    <w:rsid w:val="00641CCD"/>
    <w:rsid w:val="00652C7F"/>
    <w:rsid w:val="00653244"/>
    <w:rsid w:val="00656DB3"/>
    <w:rsid w:val="00662E1E"/>
    <w:rsid w:val="00663C33"/>
    <w:rsid w:val="00666559"/>
    <w:rsid w:val="006674DD"/>
    <w:rsid w:val="006706FD"/>
    <w:rsid w:val="00677C15"/>
    <w:rsid w:val="0068633D"/>
    <w:rsid w:val="00693E15"/>
    <w:rsid w:val="006A0840"/>
    <w:rsid w:val="006A5B2F"/>
    <w:rsid w:val="006C354E"/>
    <w:rsid w:val="006C49E0"/>
    <w:rsid w:val="006D52B9"/>
    <w:rsid w:val="006D6927"/>
    <w:rsid w:val="006E47D2"/>
    <w:rsid w:val="006E66D3"/>
    <w:rsid w:val="006F400C"/>
    <w:rsid w:val="00705F10"/>
    <w:rsid w:val="00706373"/>
    <w:rsid w:val="00707F05"/>
    <w:rsid w:val="00727D91"/>
    <w:rsid w:val="00734544"/>
    <w:rsid w:val="00735424"/>
    <w:rsid w:val="00736B16"/>
    <w:rsid w:val="00752961"/>
    <w:rsid w:val="007568C6"/>
    <w:rsid w:val="007B46EF"/>
    <w:rsid w:val="007B4EE6"/>
    <w:rsid w:val="007C2DBF"/>
    <w:rsid w:val="007D4B92"/>
    <w:rsid w:val="007F203B"/>
    <w:rsid w:val="007F5776"/>
    <w:rsid w:val="00801B27"/>
    <w:rsid w:val="00835942"/>
    <w:rsid w:val="00837D49"/>
    <w:rsid w:val="00843218"/>
    <w:rsid w:val="0085796C"/>
    <w:rsid w:val="00866A30"/>
    <w:rsid w:val="00867466"/>
    <w:rsid w:val="00871C54"/>
    <w:rsid w:val="00884C8E"/>
    <w:rsid w:val="00885F22"/>
    <w:rsid w:val="0089372D"/>
    <w:rsid w:val="008A069C"/>
    <w:rsid w:val="008A6B3E"/>
    <w:rsid w:val="008B51BC"/>
    <w:rsid w:val="008C66FC"/>
    <w:rsid w:val="008D50F9"/>
    <w:rsid w:val="008D6563"/>
    <w:rsid w:val="008D7118"/>
    <w:rsid w:val="008D7364"/>
    <w:rsid w:val="008E0A11"/>
    <w:rsid w:val="008E2FA4"/>
    <w:rsid w:val="008E4B42"/>
    <w:rsid w:val="008F140C"/>
    <w:rsid w:val="00935650"/>
    <w:rsid w:val="00943AF4"/>
    <w:rsid w:val="00945908"/>
    <w:rsid w:val="00950168"/>
    <w:rsid w:val="00960369"/>
    <w:rsid w:val="009633A7"/>
    <w:rsid w:val="0097187D"/>
    <w:rsid w:val="0097402F"/>
    <w:rsid w:val="00975F8D"/>
    <w:rsid w:val="00981507"/>
    <w:rsid w:val="0098384A"/>
    <w:rsid w:val="00994F4C"/>
    <w:rsid w:val="009B402A"/>
    <w:rsid w:val="009B6CA8"/>
    <w:rsid w:val="009C360D"/>
    <w:rsid w:val="009D1B5A"/>
    <w:rsid w:val="009D4818"/>
    <w:rsid w:val="009D73A6"/>
    <w:rsid w:val="009E16BF"/>
    <w:rsid w:val="009E79B4"/>
    <w:rsid w:val="009F645D"/>
    <w:rsid w:val="00A01F9F"/>
    <w:rsid w:val="00A12603"/>
    <w:rsid w:val="00A1541F"/>
    <w:rsid w:val="00A27A86"/>
    <w:rsid w:val="00A373C2"/>
    <w:rsid w:val="00A60FAE"/>
    <w:rsid w:val="00A7490A"/>
    <w:rsid w:val="00A836D7"/>
    <w:rsid w:val="00A86B2B"/>
    <w:rsid w:val="00A9000A"/>
    <w:rsid w:val="00A90BC9"/>
    <w:rsid w:val="00A94FA8"/>
    <w:rsid w:val="00A95296"/>
    <w:rsid w:val="00AC00C6"/>
    <w:rsid w:val="00AC0B99"/>
    <w:rsid w:val="00AC1F0D"/>
    <w:rsid w:val="00AE7078"/>
    <w:rsid w:val="00AF7E5C"/>
    <w:rsid w:val="00B02053"/>
    <w:rsid w:val="00B03FF0"/>
    <w:rsid w:val="00B06E0A"/>
    <w:rsid w:val="00B1634D"/>
    <w:rsid w:val="00B2268F"/>
    <w:rsid w:val="00B24736"/>
    <w:rsid w:val="00B33BA7"/>
    <w:rsid w:val="00B35AC2"/>
    <w:rsid w:val="00B44AF4"/>
    <w:rsid w:val="00B52299"/>
    <w:rsid w:val="00B844C6"/>
    <w:rsid w:val="00BB3993"/>
    <w:rsid w:val="00BE01CF"/>
    <w:rsid w:val="00BF0F8A"/>
    <w:rsid w:val="00BF3F05"/>
    <w:rsid w:val="00C01E03"/>
    <w:rsid w:val="00C239C8"/>
    <w:rsid w:val="00C32AB2"/>
    <w:rsid w:val="00C37A0A"/>
    <w:rsid w:val="00C467EC"/>
    <w:rsid w:val="00C51659"/>
    <w:rsid w:val="00C61A19"/>
    <w:rsid w:val="00C6538E"/>
    <w:rsid w:val="00C66C97"/>
    <w:rsid w:val="00C70D6C"/>
    <w:rsid w:val="00C77BD4"/>
    <w:rsid w:val="00CA6EDD"/>
    <w:rsid w:val="00CC2D29"/>
    <w:rsid w:val="00CD14F0"/>
    <w:rsid w:val="00CD2B1B"/>
    <w:rsid w:val="00CE44D2"/>
    <w:rsid w:val="00CF5CF7"/>
    <w:rsid w:val="00D02F96"/>
    <w:rsid w:val="00D0673A"/>
    <w:rsid w:val="00D07948"/>
    <w:rsid w:val="00D20872"/>
    <w:rsid w:val="00D413C9"/>
    <w:rsid w:val="00D46750"/>
    <w:rsid w:val="00D53032"/>
    <w:rsid w:val="00D62DA9"/>
    <w:rsid w:val="00D63A7A"/>
    <w:rsid w:val="00D75359"/>
    <w:rsid w:val="00D83A77"/>
    <w:rsid w:val="00D90BC4"/>
    <w:rsid w:val="00D926F6"/>
    <w:rsid w:val="00DA040F"/>
    <w:rsid w:val="00DA6876"/>
    <w:rsid w:val="00DB456E"/>
    <w:rsid w:val="00DB4E1F"/>
    <w:rsid w:val="00DC18C6"/>
    <w:rsid w:val="00DD511E"/>
    <w:rsid w:val="00DE3501"/>
    <w:rsid w:val="00DF2DAD"/>
    <w:rsid w:val="00DF7E90"/>
    <w:rsid w:val="00E03349"/>
    <w:rsid w:val="00E12188"/>
    <w:rsid w:val="00E15BAA"/>
    <w:rsid w:val="00E24799"/>
    <w:rsid w:val="00E271BA"/>
    <w:rsid w:val="00E30F05"/>
    <w:rsid w:val="00E57249"/>
    <w:rsid w:val="00E57400"/>
    <w:rsid w:val="00E6126F"/>
    <w:rsid w:val="00E62083"/>
    <w:rsid w:val="00E6251A"/>
    <w:rsid w:val="00EB31F1"/>
    <w:rsid w:val="00EB594A"/>
    <w:rsid w:val="00ED4626"/>
    <w:rsid w:val="00EE4980"/>
    <w:rsid w:val="00EE5FF8"/>
    <w:rsid w:val="00EE63D1"/>
    <w:rsid w:val="00EF1AEE"/>
    <w:rsid w:val="00F01B97"/>
    <w:rsid w:val="00F01C2F"/>
    <w:rsid w:val="00F03358"/>
    <w:rsid w:val="00F110B5"/>
    <w:rsid w:val="00F263C5"/>
    <w:rsid w:val="00F304AE"/>
    <w:rsid w:val="00F3756B"/>
    <w:rsid w:val="00F44180"/>
    <w:rsid w:val="00F501B5"/>
    <w:rsid w:val="00F62840"/>
    <w:rsid w:val="00F7277D"/>
    <w:rsid w:val="00F77181"/>
    <w:rsid w:val="00F82FC5"/>
    <w:rsid w:val="00F856A9"/>
    <w:rsid w:val="00F87363"/>
    <w:rsid w:val="00FA1DFE"/>
    <w:rsid w:val="00FA3E87"/>
    <w:rsid w:val="00FA4036"/>
    <w:rsid w:val="00FA7241"/>
    <w:rsid w:val="00FA7FA1"/>
    <w:rsid w:val="00FB5AE1"/>
    <w:rsid w:val="00FD0F10"/>
    <w:rsid w:val="00FF74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22C23757"/>
  <w15:chartTrackingRefBased/>
  <w15:docId w15:val="{A4F8DB48-9E55-4F63-B4BE-03DF39DF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6F6"/>
    <w:rPr>
      <w:rFonts w:ascii="Times New Roman" w:eastAsia="Times New Roman" w:hAnsi="Times New Roman"/>
      <w:sz w:val="22"/>
      <w:szCs w:val="24"/>
      <w:lang w:eastAsia="en-US"/>
    </w:rPr>
  </w:style>
  <w:style w:type="paragraph" w:styleId="Heading1">
    <w:name w:val="heading 1"/>
    <w:basedOn w:val="Normal"/>
    <w:next w:val="Normal"/>
    <w:link w:val="Heading1Char"/>
    <w:qFormat/>
    <w:rsid w:val="003C020B"/>
    <w:pPr>
      <w:keepNext/>
      <w:numPr>
        <w:numId w:val="1"/>
      </w:numPr>
      <w:spacing w:before="220" w:after="220"/>
      <w:ind w:left="714" w:hanging="357"/>
      <w:jc w:val="both"/>
      <w:outlineLvl w:val="0"/>
    </w:pPr>
    <w:rPr>
      <w:rFonts w:ascii="Arial" w:hAnsi="Arial"/>
      <w:b/>
      <w:kern w:val="28"/>
      <w:szCs w:val="20"/>
    </w:rPr>
  </w:style>
  <w:style w:type="paragraph" w:styleId="Heading2">
    <w:name w:val="heading 2"/>
    <w:basedOn w:val="ListParagraph"/>
    <w:next w:val="Normal"/>
    <w:link w:val="Heading2Char"/>
    <w:semiHidden/>
    <w:unhideWhenUsed/>
    <w:qFormat/>
    <w:rsid w:val="003C020B"/>
    <w:pPr>
      <w:numPr>
        <w:ilvl w:val="1"/>
        <w:numId w:val="1"/>
      </w:numPr>
      <w:spacing w:before="220" w:after="220"/>
      <w:ind w:hanging="720"/>
      <w:jc w:val="both"/>
      <w:outlineLvl w:val="1"/>
    </w:pPr>
    <w:rPr>
      <w:rFonts w:ascii="Arial" w:hAnsi="Arial"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E15"/>
    <w:pPr>
      <w:tabs>
        <w:tab w:val="center" w:pos="4513"/>
        <w:tab w:val="right" w:pos="9026"/>
      </w:tabs>
    </w:pPr>
  </w:style>
  <w:style w:type="character" w:customStyle="1" w:styleId="HeaderChar">
    <w:name w:val="Header Char"/>
    <w:basedOn w:val="DefaultParagraphFont"/>
    <w:link w:val="Header"/>
    <w:uiPriority w:val="99"/>
    <w:rsid w:val="00693E15"/>
  </w:style>
  <w:style w:type="paragraph" w:styleId="Footer">
    <w:name w:val="footer"/>
    <w:basedOn w:val="Normal"/>
    <w:link w:val="FooterChar"/>
    <w:uiPriority w:val="99"/>
    <w:unhideWhenUsed/>
    <w:rsid w:val="00693E15"/>
    <w:pPr>
      <w:tabs>
        <w:tab w:val="center" w:pos="4513"/>
        <w:tab w:val="right" w:pos="9026"/>
      </w:tabs>
    </w:pPr>
  </w:style>
  <w:style w:type="character" w:customStyle="1" w:styleId="FooterChar">
    <w:name w:val="Footer Char"/>
    <w:basedOn w:val="DefaultParagraphFont"/>
    <w:link w:val="Footer"/>
    <w:uiPriority w:val="99"/>
    <w:rsid w:val="00693E15"/>
  </w:style>
  <w:style w:type="paragraph" w:styleId="BalloonText">
    <w:name w:val="Balloon Text"/>
    <w:basedOn w:val="Normal"/>
    <w:link w:val="BalloonTextChar"/>
    <w:uiPriority w:val="99"/>
    <w:semiHidden/>
    <w:unhideWhenUsed/>
    <w:rsid w:val="00FA3E87"/>
    <w:rPr>
      <w:rFonts w:ascii="Tahoma" w:hAnsi="Tahoma" w:cs="Tahoma"/>
      <w:sz w:val="16"/>
      <w:szCs w:val="16"/>
    </w:rPr>
  </w:style>
  <w:style w:type="character" w:customStyle="1" w:styleId="BalloonTextChar">
    <w:name w:val="Balloon Text Char"/>
    <w:link w:val="BalloonText"/>
    <w:uiPriority w:val="99"/>
    <w:semiHidden/>
    <w:rsid w:val="00FA3E87"/>
    <w:rPr>
      <w:rFonts w:ascii="Tahoma" w:hAnsi="Tahoma" w:cs="Tahoma"/>
      <w:sz w:val="16"/>
      <w:szCs w:val="16"/>
    </w:rPr>
  </w:style>
  <w:style w:type="paragraph" w:customStyle="1" w:styleId="ReturnAddress">
    <w:name w:val="Return Address"/>
    <w:basedOn w:val="Normal"/>
    <w:rsid w:val="00307FCF"/>
    <w:pPr>
      <w:jc w:val="center"/>
    </w:pPr>
    <w:rPr>
      <w:spacing w:val="-3"/>
      <w:sz w:val="20"/>
      <w:szCs w:val="20"/>
      <w:lang w:val="en-AU"/>
    </w:rPr>
  </w:style>
  <w:style w:type="paragraph" w:styleId="Title">
    <w:name w:val="Title"/>
    <w:basedOn w:val="Normal"/>
    <w:link w:val="TitleChar"/>
    <w:qFormat/>
    <w:rsid w:val="00307FCF"/>
    <w:pPr>
      <w:spacing w:before="240" w:after="60"/>
    </w:pPr>
    <w:rPr>
      <w:rFonts w:ascii="Arial Narrow" w:hAnsi="Arial Narrow" w:cs="Arial"/>
      <w:b/>
      <w:bCs/>
      <w:kern w:val="28"/>
      <w:sz w:val="48"/>
      <w:szCs w:val="32"/>
    </w:rPr>
  </w:style>
  <w:style w:type="character" w:customStyle="1" w:styleId="TitleChar">
    <w:name w:val="Title Char"/>
    <w:link w:val="Title"/>
    <w:rsid w:val="00307FCF"/>
    <w:rPr>
      <w:rFonts w:ascii="Arial Narrow" w:eastAsia="Times New Roman" w:hAnsi="Arial Narrow" w:cs="Arial"/>
      <w:b/>
      <w:bCs/>
      <w:kern w:val="28"/>
      <w:sz w:val="48"/>
      <w:szCs w:val="32"/>
    </w:rPr>
  </w:style>
  <w:style w:type="paragraph" w:styleId="Subtitle">
    <w:name w:val="Subtitle"/>
    <w:basedOn w:val="Normal"/>
    <w:link w:val="SubtitleChar"/>
    <w:qFormat/>
    <w:rsid w:val="00307FCF"/>
    <w:pPr>
      <w:spacing w:after="60"/>
    </w:pPr>
    <w:rPr>
      <w:rFonts w:ascii="Arial Narrow" w:hAnsi="Arial Narrow" w:cs="Arial"/>
      <w:b/>
      <w:sz w:val="28"/>
    </w:rPr>
  </w:style>
  <w:style w:type="character" w:customStyle="1" w:styleId="SubtitleChar">
    <w:name w:val="Subtitle Char"/>
    <w:link w:val="Subtitle"/>
    <w:rsid w:val="00307FCF"/>
    <w:rPr>
      <w:rFonts w:ascii="Arial Narrow" w:eastAsia="Times New Roman" w:hAnsi="Arial Narrow" w:cs="Arial"/>
      <w:b/>
      <w:sz w:val="28"/>
      <w:szCs w:val="24"/>
    </w:rPr>
  </w:style>
  <w:style w:type="paragraph" w:customStyle="1" w:styleId="ISBN">
    <w:name w:val="ISBN"/>
    <w:basedOn w:val="Normal"/>
    <w:rsid w:val="00307FCF"/>
    <w:rPr>
      <w:rFonts w:ascii="Arial Narrow" w:hAnsi="Arial Narrow"/>
      <w:szCs w:val="20"/>
    </w:rPr>
  </w:style>
  <w:style w:type="paragraph" w:customStyle="1" w:styleId="Date-frontpage">
    <w:name w:val="Date-front page"/>
    <w:basedOn w:val="ReturnAddress"/>
    <w:rsid w:val="00307FCF"/>
    <w:pPr>
      <w:jc w:val="left"/>
    </w:pPr>
    <w:rPr>
      <w:rFonts w:ascii="Arial Narrow" w:hAnsi="Arial Narrow"/>
      <w:b/>
      <w:sz w:val="24"/>
    </w:rPr>
  </w:style>
  <w:style w:type="character" w:customStyle="1" w:styleId="Heading1Char">
    <w:name w:val="Heading 1 Char"/>
    <w:link w:val="Heading1"/>
    <w:rsid w:val="003C020B"/>
    <w:rPr>
      <w:rFonts w:ascii="Arial" w:eastAsia="Times New Roman" w:hAnsi="Arial"/>
      <w:b/>
      <w:kern w:val="28"/>
      <w:sz w:val="22"/>
      <w:lang w:eastAsia="en-US"/>
    </w:rPr>
  </w:style>
  <w:style w:type="character" w:customStyle="1" w:styleId="Heading2Char">
    <w:name w:val="Heading 2 Char"/>
    <w:link w:val="Heading2"/>
    <w:semiHidden/>
    <w:rsid w:val="003C020B"/>
    <w:rPr>
      <w:rFonts w:ascii="Arial" w:eastAsia="Times New Roman" w:hAnsi="Arial" w:cs="Arial"/>
      <w:b/>
      <w:sz w:val="22"/>
      <w:szCs w:val="22"/>
      <w:lang w:eastAsia="en-US"/>
    </w:rPr>
  </w:style>
  <w:style w:type="character" w:styleId="Hyperlink">
    <w:name w:val="Hyperlink"/>
    <w:uiPriority w:val="99"/>
    <w:unhideWhenUsed/>
    <w:rsid w:val="00307FCF"/>
    <w:rPr>
      <w:rFonts w:ascii="Times New Roman" w:hAnsi="Times New Roman" w:cs="Times New Roman" w:hint="default"/>
      <w:color w:val="0000FF"/>
      <w:u w:val="single"/>
    </w:rPr>
  </w:style>
  <w:style w:type="paragraph" w:styleId="TOC1">
    <w:name w:val="toc 1"/>
    <w:basedOn w:val="Normal"/>
    <w:autoRedefine/>
    <w:uiPriority w:val="39"/>
    <w:unhideWhenUsed/>
    <w:rsid w:val="00307FCF"/>
    <w:pPr>
      <w:tabs>
        <w:tab w:val="right" w:pos="9072"/>
      </w:tabs>
      <w:spacing w:before="240"/>
      <w:ind w:left="567" w:hanging="567"/>
      <w:jc w:val="both"/>
    </w:pPr>
    <w:rPr>
      <w:b/>
      <w:noProof/>
      <w:szCs w:val="20"/>
    </w:rPr>
  </w:style>
  <w:style w:type="paragraph" w:styleId="TOC2">
    <w:name w:val="toc 2"/>
    <w:basedOn w:val="Normal"/>
    <w:next w:val="Normal"/>
    <w:autoRedefine/>
    <w:uiPriority w:val="39"/>
    <w:unhideWhenUsed/>
    <w:rsid w:val="00662E1E"/>
    <w:pPr>
      <w:tabs>
        <w:tab w:val="left" w:pos="880"/>
        <w:tab w:val="right" w:pos="9072"/>
      </w:tabs>
      <w:spacing w:before="60" w:after="100"/>
      <w:ind w:left="238"/>
      <w:jc w:val="both"/>
    </w:pPr>
  </w:style>
  <w:style w:type="paragraph" w:customStyle="1" w:styleId="Disclaimer">
    <w:name w:val="Disclaimer"/>
    <w:basedOn w:val="Normal"/>
    <w:rsid w:val="00307FCF"/>
    <w:pPr>
      <w:ind w:right="1395"/>
      <w:jc w:val="both"/>
    </w:pPr>
    <w:rPr>
      <w:rFonts w:ascii="Arial Narrow" w:hAnsi="Arial Narrow"/>
      <w:b/>
      <w:sz w:val="36"/>
      <w:szCs w:val="20"/>
    </w:rPr>
  </w:style>
  <w:style w:type="paragraph" w:styleId="ListParagraph">
    <w:name w:val="List Paragraph"/>
    <w:basedOn w:val="Normal"/>
    <w:uiPriority w:val="34"/>
    <w:qFormat/>
    <w:rsid w:val="00307FCF"/>
    <w:pPr>
      <w:ind w:left="720"/>
      <w:contextualSpacing/>
    </w:pPr>
  </w:style>
  <w:style w:type="character" w:styleId="PageNumber">
    <w:name w:val="page number"/>
    <w:rsid w:val="00307FCF"/>
    <w:rPr>
      <w:rFonts w:cs="Times New Roman"/>
    </w:rPr>
  </w:style>
  <w:style w:type="character" w:styleId="CommentReference">
    <w:name w:val="annotation reference"/>
    <w:uiPriority w:val="99"/>
    <w:semiHidden/>
    <w:unhideWhenUsed/>
    <w:rsid w:val="009633A7"/>
    <w:rPr>
      <w:sz w:val="16"/>
      <w:szCs w:val="16"/>
    </w:rPr>
  </w:style>
  <w:style w:type="paragraph" w:styleId="CommentText">
    <w:name w:val="annotation text"/>
    <w:basedOn w:val="Normal"/>
    <w:link w:val="CommentTextChar"/>
    <w:uiPriority w:val="99"/>
    <w:semiHidden/>
    <w:unhideWhenUsed/>
    <w:rsid w:val="009633A7"/>
    <w:rPr>
      <w:sz w:val="20"/>
      <w:szCs w:val="20"/>
    </w:rPr>
  </w:style>
  <w:style w:type="character" w:customStyle="1" w:styleId="CommentTextChar">
    <w:name w:val="Comment Text Char"/>
    <w:link w:val="CommentText"/>
    <w:uiPriority w:val="99"/>
    <w:semiHidden/>
    <w:rsid w:val="009633A7"/>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9633A7"/>
    <w:rPr>
      <w:b/>
      <w:bCs/>
    </w:rPr>
  </w:style>
  <w:style w:type="character" w:customStyle="1" w:styleId="CommentSubjectChar">
    <w:name w:val="Comment Subject Char"/>
    <w:link w:val="CommentSubject"/>
    <w:uiPriority w:val="99"/>
    <w:semiHidden/>
    <w:rsid w:val="009633A7"/>
    <w:rPr>
      <w:rFonts w:ascii="Times New Roman" w:eastAsia="Times New Roman" w:hAnsi="Times New Roman"/>
      <w:b/>
      <w:bCs/>
      <w:lang w:eastAsia="en-US"/>
    </w:rPr>
  </w:style>
  <w:style w:type="paragraph" w:styleId="FootnoteText">
    <w:name w:val="footnote text"/>
    <w:basedOn w:val="Normal"/>
    <w:link w:val="FootnoteTextChar"/>
    <w:unhideWhenUsed/>
    <w:rsid w:val="00D46750"/>
    <w:rPr>
      <w:sz w:val="20"/>
      <w:szCs w:val="20"/>
    </w:rPr>
  </w:style>
  <w:style w:type="character" w:customStyle="1" w:styleId="FootnoteTextChar">
    <w:name w:val="Footnote Text Char"/>
    <w:link w:val="FootnoteText"/>
    <w:uiPriority w:val="99"/>
    <w:rsid w:val="00D46750"/>
    <w:rPr>
      <w:rFonts w:ascii="Times New Roman" w:eastAsia="Times New Roman" w:hAnsi="Times New Roman"/>
      <w:lang w:eastAsia="en-US"/>
    </w:rPr>
  </w:style>
  <w:style w:type="character" w:styleId="FootnoteReference">
    <w:name w:val="footnote reference"/>
    <w:uiPriority w:val="99"/>
    <w:semiHidden/>
    <w:unhideWhenUsed/>
    <w:rsid w:val="00D46750"/>
    <w:rPr>
      <w:vertAlign w:val="superscript"/>
    </w:rPr>
  </w:style>
  <w:style w:type="character" w:styleId="FollowedHyperlink">
    <w:name w:val="FollowedHyperlink"/>
    <w:uiPriority w:val="99"/>
    <w:semiHidden/>
    <w:unhideWhenUsed/>
    <w:rsid w:val="001A284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4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fs.fish.govt.nz"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i.govt.nz/news-and-resources/publication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isheries-Science.Editor@mpi.govt.nz"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E834-7588-4DBB-8B43-63EA3528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FAR template May 2022</vt:lpstr>
    </vt:vector>
  </TitlesOfParts>
  <Company>Fisheries New Zealand</Company>
  <LinksUpToDate>false</LinksUpToDate>
  <CharactersWithSpaces>8239</CharactersWithSpaces>
  <SharedDoc>false</SharedDoc>
  <HLinks>
    <vt:vector size="108" baseType="variant">
      <vt:variant>
        <vt:i4>1441841</vt:i4>
      </vt:variant>
      <vt:variant>
        <vt:i4>95</vt:i4>
      </vt:variant>
      <vt:variant>
        <vt:i4>0</vt:i4>
      </vt:variant>
      <vt:variant>
        <vt:i4>5</vt:i4>
      </vt:variant>
      <vt:variant>
        <vt:lpwstr/>
      </vt:variant>
      <vt:variant>
        <vt:lpwstr>_Toc102133135</vt:lpwstr>
      </vt:variant>
      <vt:variant>
        <vt:i4>1441841</vt:i4>
      </vt:variant>
      <vt:variant>
        <vt:i4>89</vt:i4>
      </vt:variant>
      <vt:variant>
        <vt:i4>0</vt:i4>
      </vt:variant>
      <vt:variant>
        <vt:i4>5</vt:i4>
      </vt:variant>
      <vt:variant>
        <vt:lpwstr/>
      </vt:variant>
      <vt:variant>
        <vt:lpwstr>_Toc102133134</vt:lpwstr>
      </vt:variant>
      <vt:variant>
        <vt:i4>1441841</vt:i4>
      </vt:variant>
      <vt:variant>
        <vt:i4>83</vt:i4>
      </vt:variant>
      <vt:variant>
        <vt:i4>0</vt:i4>
      </vt:variant>
      <vt:variant>
        <vt:i4>5</vt:i4>
      </vt:variant>
      <vt:variant>
        <vt:lpwstr/>
      </vt:variant>
      <vt:variant>
        <vt:lpwstr>_Toc102133133</vt:lpwstr>
      </vt:variant>
      <vt:variant>
        <vt:i4>1441841</vt:i4>
      </vt:variant>
      <vt:variant>
        <vt:i4>77</vt:i4>
      </vt:variant>
      <vt:variant>
        <vt:i4>0</vt:i4>
      </vt:variant>
      <vt:variant>
        <vt:i4>5</vt:i4>
      </vt:variant>
      <vt:variant>
        <vt:lpwstr/>
      </vt:variant>
      <vt:variant>
        <vt:lpwstr>_Toc102133132</vt:lpwstr>
      </vt:variant>
      <vt:variant>
        <vt:i4>1441841</vt:i4>
      </vt:variant>
      <vt:variant>
        <vt:i4>71</vt:i4>
      </vt:variant>
      <vt:variant>
        <vt:i4>0</vt:i4>
      </vt:variant>
      <vt:variant>
        <vt:i4>5</vt:i4>
      </vt:variant>
      <vt:variant>
        <vt:lpwstr/>
      </vt:variant>
      <vt:variant>
        <vt:lpwstr>_Toc102133131</vt:lpwstr>
      </vt:variant>
      <vt:variant>
        <vt:i4>1441841</vt:i4>
      </vt:variant>
      <vt:variant>
        <vt:i4>65</vt:i4>
      </vt:variant>
      <vt:variant>
        <vt:i4>0</vt:i4>
      </vt:variant>
      <vt:variant>
        <vt:i4>5</vt:i4>
      </vt:variant>
      <vt:variant>
        <vt:lpwstr/>
      </vt:variant>
      <vt:variant>
        <vt:lpwstr>_Toc102133130</vt:lpwstr>
      </vt:variant>
      <vt:variant>
        <vt:i4>1507377</vt:i4>
      </vt:variant>
      <vt:variant>
        <vt:i4>59</vt:i4>
      </vt:variant>
      <vt:variant>
        <vt:i4>0</vt:i4>
      </vt:variant>
      <vt:variant>
        <vt:i4>5</vt:i4>
      </vt:variant>
      <vt:variant>
        <vt:lpwstr/>
      </vt:variant>
      <vt:variant>
        <vt:lpwstr>_Toc102133129</vt:lpwstr>
      </vt:variant>
      <vt:variant>
        <vt:i4>1507377</vt:i4>
      </vt:variant>
      <vt:variant>
        <vt:i4>53</vt:i4>
      </vt:variant>
      <vt:variant>
        <vt:i4>0</vt:i4>
      </vt:variant>
      <vt:variant>
        <vt:i4>5</vt:i4>
      </vt:variant>
      <vt:variant>
        <vt:lpwstr/>
      </vt:variant>
      <vt:variant>
        <vt:lpwstr>_Toc102133128</vt:lpwstr>
      </vt:variant>
      <vt:variant>
        <vt:i4>1507377</vt:i4>
      </vt:variant>
      <vt:variant>
        <vt:i4>47</vt:i4>
      </vt:variant>
      <vt:variant>
        <vt:i4>0</vt:i4>
      </vt:variant>
      <vt:variant>
        <vt:i4>5</vt:i4>
      </vt:variant>
      <vt:variant>
        <vt:lpwstr/>
      </vt:variant>
      <vt:variant>
        <vt:lpwstr>_Toc102133127</vt:lpwstr>
      </vt:variant>
      <vt:variant>
        <vt:i4>1507377</vt:i4>
      </vt:variant>
      <vt:variant>
        <vt:i4>41</vt:i4>
      </vt:variant>
      <vt:variant>
        <vt:i4>0</vt:i4>
      </vt:variant>
      <vt:variant>
        <vt:i4>5</vt:i4>
      </vt:variant>
      <vt:variant>
        <vt:lpwstr/>
      </vt:variant>
      <vt:variant>
        <vt:lpwstr>_Toc102133126</vt:lpwstr>
      </vt:variant>
      <vt:variant>
        <vt:i4>1507377</vt:i4>
      </vt:variant>
      <vt:variant>
        <vt:i4>35</vt:i4>
      </vt:variant>
      <vt:variant>
        <vt:i4>0</vt:i4>
      </vt:variant>
      <vt:variant>
        <vt:i4>5</vt:i4>
      </vt:variant>
      <vt:variant>
        <vt:lpwstr/>
      </vt:variant>
      <vt:variant>
        <vt:lpwstr>_Toc102133125</vt:lpwstr>
      </vt:variant>
      <vt:variant>
        <vt:i4>1507377</vt:i4>
      </vt:variant>
      <vt:variant>
        <vt:i4>29</vt:i4>
      </vt:variant>
      <vt:variant>
        <vt:i4>0</vt:i4>
      </vt:variant>
      <vt:variant>
        <vt:i4>5</vt:i4>
      </vt:variant>
      <vt:variant>
        <vt:lpwstr/>
      </vt:variant>
      <vt:variant>
        <vt:lpwstr>_Toc102133124</vt:lpwstr>
      </vt:variant>
      <vt:variant>
        <vt:i4>1507377</vt:i4>
      </vt:variant>
      <vt:variant>
        <vt:i4>23</vt:i4>
      </vt:variant>
      <vt:variant>
        <vt:i4>0</vt:i4>
      </vt:variant>
      <vt:variant>
        <vt:i4>5</vt:i4>
      </vt:variant>
      <vt:variant>
        <vt:lpwstr/>
      </vt:variant>
      <vt:variant>
        <vt:lpwstr>_Toc102133123</vt:lpwstr>
      </vt:variant>
      <vt:variant>
        <vt:i4>1507377</vt:i4>
      </vt:variant>
      <vt:variant>
        <vt:i4>17</vt:i4>
      </vt:variant>
      <vt:variant>
        <vt:i4>0</vt:i4>
      </vt:variant>
      <vt:variant>
        <vt:i4>5</vt:i4>
      </vt:variant>
      <vt:variant>
        <vt:lpwstr/>
      </vt:variant>
      <vt:variant>
        <vt:lpwstr>_Toc102133122</vt:lpwstr>
      </vt:variant>
      <vt:variant>
        <vt:i4>1507377</vt:i4>
      </vt:variant>
      <vt:variant>
        <vt:i4>11</vt:i4>
      </vt:variant>
      <vt:variant>
        <vt:i4>0</vt:i4>
      </vt:variant>
      <vt:variant>
        <vt:i4>5</vt:i4>
      </vt:variant>
      <vt:variant>
        <vt:lpwstr/>
      </vt:variant>
      <vt:variant>
        <vt:lpwstr>_Toc102133121</vt:lpwstr>
      </vt:variant>
      <vt:variant>
        <vt:i4>2555956</vt:i4>
      </vt:variant>
      <vt:variant>
        <vt:i4>6</vt:i4>
      </vt:variant>
      <vt:variant>
        <vt:i4>0</vt:i4>
      </vt:variant>
      <vt:variant>
        <vt:i4>5</vt:i4>
      </vt:variant>
      <vt:variant>
        <vt:lpwstr>http://fs.fish.govt.nz/</vt:lpwstr>
      </vt:variant>
      <vt:variant>
        <vt:lpwstr/>
      </vt:variant>
      <vt:variant>
        <vt:i4>3997758</vt:i4>
      </vt:variant>
      <vt:variant>
        <vt:i4>3</vt:i4>
      </vt:variant>
      <vt:variant>
        <vt:i4>0</vt:i4>
      </vt:variant>
      <vt:variant>
        <vt:i4>5</vt:i4>
      </vt:variant>
      <vt:variant>
        <vt:lpwstr>http://www.mpi.govt.nz/news-and-resources/publications</vt:lpwstr>
      </vt:variant>
      <vt:variant>
        <vt:lpwstr/>
      </vt:variant>
      <vt:variant>
        <vt:i4>1114211</vt:i4>
      </vt:variant>
      <vt:variant>
        <vt:i4>0</vt:i4>
      </vt:variant>
      <vt:variant>
        <vt:i4>0</vt:i4>
      </vt:variant>
      <vt:variant>
        <vt:i4>5</vt:i4>
      </vt:variant>
      <vt:variant>
        <vt:lpwstr>mailto:Fisheries-Science.Editor@mpi.govt.nz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 template May 2022</dc:title>
  <dc:subject/>
  <dc:creator>Editor</dc:creator>
  <cp:keywords/>
  <dc:description/>
  <cp:lastModifiedBy>Susan Jane Baird</cp:lastModifiedBy>
  <cp:revision>2</cp:revision>
  <dcterms:created xsi:type="dcterms:W3CDTF">2022-05-08T20:07:00Z</dcterms:created>
  <dcterms:modified xsi:type="dcterms:W3CDTF">2022-05-08T20:07:00Z</dcterms:modified>
</cp:coreProperties>
</file>