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01EEE" w14:textId="77777777" w:rsidR="005343D3" w:rsidRPr="00FE3CB7" w:rsidRDefault="00E87DE7" w:rsidP="0045024E">
      <w:pPr>
        <w:jc w:val="center"/>
        <w:rPr>
          <w:b/>
          <w:sz w:val="40"/>
          <w:szCs w:val="40"/>
        </w:rPr>
      </w:pPr>
      <w:r w:rsidRPr="00FE3CB7">
        <w:rPr>
          <w:b/>
          <w:sz w:val="40"/>
          <w:szCs w:val="40"/>
        </w:rPr>
        <w:t xml:space="preserve">Ministry </w:t>
      </w:r>
      <w:r w:rsidR="00F42A84" w:rsidRPr="00FE3CB7">
        <w:rPr>
          <w:b/>
          <w:sz w:val="40"/>
          <w:szCs w:val="40"/>
        </w:rPr>
        <w:t>f</w:t>
      </w:r>
      <w:r w:rsidR="005C51CC" w:rsidRPr="00FE3CB7">
        <w:rPr>
          <w:b/>
          <w:sz w:val="40"/>
          <w:szCs w:val="40"/>
        </w:rPr>
        <w:t xml:space="preserve">or </w:t>
      </w:r>
      <w:r w:rsidRPr="00FE3CB7">
        <w:rPr>
          <w:b/>
          <w:sz w:val="40"/>
          <w:szCs w:val="40"/>
        </w:rPr>
        <w:t>Primary Industries</w:t>
      </w:r>
    </w:p>
    <w:p w14:paraId="06CF76E4" w14:textId="77777777" w:rsidR="00E87DE7" w:rsidRPr="00FE3CB7" w:rsidRDefault="00E87DE7" w:rsidP="0045024E">
      <w:pPr>
        <w:jc w:val="center"/>
        <w:rPr>
          <w:b/>
          <w:sz w:val="40"/>
          <w:szCs w:val="40"/>
        </w:rPr>
      </w:pPr>
      <w:r w:rsidRPr="00FE3CB7">
        <w:rPr>
          <w:b/>
          <w:sz w:val="40"/>
          <w:szCs w:val="40"/>
        </w:rPr>
        <w:t>Approved Transitional Facility</w:t>
      </w:r>
    </w:p>
    <w:p w14:paraId="6010C7EB" w14:textId="77777777" w:rsidR="009C5E20" w:rsidRPr="00FE3CB7" w:rsidRDefault="009C5E20" w:rsidP="0045024E">
      <w:pPr>
        <w:jc w:val="center"/>
        <w:rPr>
          <w:b/>
          <w:color w:val="0070C0"/>
          <w:sz w:val="40"/>
          <w:szCs w:val="40"/>
        </w:rPr>
      </w:pPr>
    </w:p>
    <w:p w14:paraId="7ED259F5" w14:textId="77777777" w:rsidR="00E87DE7" w:rsidRPr="00FE3CB7" w:rsidRDefault="00E87DE7" w:rsidP="0045024E">
      <w:pPr>
        <w:jc w:val="center"/>
        <w:rPr>
          <w:b/>
          <w:sz w:val="40"/>
          <w:szCs w:val="40"/>
        </w:rPr>
      </w:pPr>
      <w:r w:rsidRPr="00FE3CB7">
        <w:rPr>
          <w:b/>
          <w:sz w:val="40"/>
          <w:szCs w:val="40"/>
        </w:rPr>
        <w:t>OPERATING MANUAL</w:t>
      </w:r>
    </w:p>
    <w:tbl>
      <w:tblPr>
        <w:tblStyle w:val="TableGrid"/>
        <w:tblW w:w="0" w:type="auto"/>
        <w:tblLook w:val="04A0" w:firstRow="1" w:lastRow="0" w:firstColumn="1" w:lastColumn="0" w:noHBand="0" w:noVBand="1"/>
      </w:tblPr>
      <w:tblGrid>
        <w:gridCol w:w="9209"/>
      </w:tblGrid>
      <w:tr w:rsidR="00862F2E" w14:paraId="4DE3D292" w14:textId="77777777" w:rsidTr="00862F2E">
        <w:trPr>
          <w:trHeight w:val="1902"/>
        </w:trPr>
        <w:tc>
          <w:tcPr>
            <w:tcW w:w="9209" w:type="dxa"/>
          </w:tcPr>
          <w:p w14:paraId="66D2192B" w14:textId="77777777" w:rsidR="00B72E3D" w:rsidRDefault="006E4A89" w:rsidP="00862F2E">
            <w:pPr>
              <w:rPr>
                <w:b/>
                <w:sz w:val="40"/>
                <w:szCs w:val="40"/>
              </w:rPr>
            </w:pPr>
            <w:r>
              <w:rPr>
                <w:b/>
                <w:sz w:val="28"/>
                <w:szCs w:val="28"/>
              </w:rPr>
              <w:t>Insert</w:t>
            </w:r>
            <w:r w:rsidR="00862F2E" w:rsidRPr="0045024E">
              <w:rPr>
                <w:b/>
                <w:sz w:val="28"/>
                <w:szCs w:val="28"/>
              </w:rPr>
              <w:t xml:space="preserve"> company logo here</w:t>
            </w:r>
            <w:r w:rsidR="004D5E69">
              <w:rPr>
                <w:b/>
                <w:sz w:val="28"/>
                <w:szCs w:val="28"/>
              </w:rPr>
              <w:t xml:space="preserve"> </w:t>
            </w:r>
            <w:r w:rsidR="004D5E69" w:rsidRPr="00C44267">
              <w:rPr>
                <w:i/>
                <w:sz w:val="24"/>
                <w:szCs w:val="24"/>
              </w:rPr>
              <w:t xml:space="preserve">(Maximum size </w:t>
            </w:r>
            <w:r w:rsidR="00D848B8">
              <w:rPr>
                <w:i/>
                <w:sz w:val="24"/>
                <w:szCs w:val="24"/>
              </w:rPr>
              <w:t xml:space="preserve">1 </w:t>
            </w:r>
            <w:r w:rsidR="004D5E69" w:rsidRPr="00C44267">
              <w:rPr>
                <w:i/>
                <w:sz w:val="24"/>
                <w:szCs w:val="24"/>
              </w:rPr>
              <w:t>MB):</w:t>
            </w:r>
          </w:p>
          <w:sdt>
            <w:sdtPr>
              <w:rPr>
                <w:sz w:val="24"/>
                <w:szCs w:val="24"/>
              </w:rPr>
              <w:id w:val="611407453"/>
              <w:showingPlcHdr/>
              <w15:appearance w15:val="hidden"/>
              <w:picture/>
            </w:sdtPr>
            <w:sdtContent>
              <w:p w14:paraId="251C688E" w14:textId="77777777" w:rsidR="00862F2E" w:rsidRPr="00507F4A" w:rsidRDefault="004B7D0A" w:rsidP="004B7D0A">
                <w:pPr>
                  <w:rPr>
                    <w:sz w:val="24"/>
                    <w:szCs w:val="24"/>
                  </w:rPr>
                </w:pPr>
                <w:r>
                  <w:rPr>
                    <w:noProof/>
                    <w:sz w:val="24"/>
                    <w:szCs w:val="24"/>
                    <w:lang w:eastAsia="en-NZ"/>
                  </w:rPr>
                  <w:drawing>
                    <wp:inline distT="0" distB="0" distL="0" distR="0" wp14:anchorId="628141AA" wp14:editId="5B7C2D9C">
                      <wp:extent cx="5636260" cy="143764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6260" cy="1437642"/>
                              </a:xfrm>
                              <a:prstGeom prst="rect">
                                <a:avLst/>
                              </a:prstGeom>
                              <a:noFill/>
                              <a:ln>
                                <a:noFill/>
                              </a:ln>
                            </pic:spPr>
                          </pic:pic>
                        </a:graphicData>
                      </a:graphic>
                    </wp:inline>
                  </w:drawing>
                </w:r>
              </w:p>
            </w:sdtContent>
          </w:sdt>
        </w:tc>
      </w:tr>
    </w:tbl>
    <w:p w14:paraId="381213B7" w14:textId="77777777" w:rsidR="009C5E20" w:rsidRDefault="009C5E20" w:rsidP="005343D3">
      <w:pPr>
        <w:jc w:val="center"/>
        <w:rPr>
          <w:b/>
          <w:sz w:val="40"/>
          <w:szCs w:val="40"/>
        </w:rPr>
      </w:pPr>
    </w:p>
    <w:tbl>
      <w:tblPr>
        <w:tblStyle w:val="TableGrid"/>
        <w:tblW w:w="0" w:type="auto"/>
        <w:tblLook w:val="04A0" w:firstRow="1" w:lastRow="0" w:firstColumn="1" w:lastColumn="0" w:noHBand="0" w:noVBand="1"/>
      </w:tblPr>
      <w:tblGrid>
        <w:gridCol w:w="3681"/>
        <w:gridCol w:w="5642"/>
      </w:tblGrid>
      <w:tr w:rsidR="00D46173" w14:paraId="6C076499" w14:textId="77777777" w:rsidTr="006E4A89">
        <w:trPr>
          <w:trHeight w:val="567"/>
        </w:trPr>
        <w:tc>
          <w:tcPr>
            <w:tcW w:w="3681" w:type="dxa"/>
            <w:vAlign w:val="center"/>
          </w:tcPr>
          <w:p w14:paraId="288B23CE" w14:textId="77777777" w:rsidR="00FD4B34" w:rsidRDefault="00D46173" w:rsidP="00FD4B34">
            <w:pPr>
              <w:rPr>
                <w:b/>
                <w:sz w:val="28"/>
                <w:szCs w:val="28"/>
              </w:rPr>
            </w:pPr>
            <w:r w:rsidRPr="007124A3">
              <w:rPr>
                <w:b/>
                <w:sz w:val="28"/>
                <w:szCs w:val="28"/>
              </w:rPr>
              <w:t>Date</w:t>
            </w:r>
          </w:p>
          <w:p w14:paraId="7CE964E2" w14:textId="11DB37AF" w:rsidR="00D46173" w:rsidRPr="007124A3" w:rsidRDefault="008A6760" w:rsidP="009C288F">
            <w:pPr>
              <w:rPr>
                <w:b/>
                <w:sz w:val="28"/>
                <w:szCs w:val="28"/>
              </w:rPr>
            </w:pPr>
            <w:r>
              <w:rPr>
                <w:b/>
                <w:i/>
                <w:sz w:val="16"/>
                <w:szCs w:val="16"/>
              </w:rPr>
              <w:t>(Enter date to update footer)</w:t>
            </w:r>
          </w:p>
        </w:tc>
        <w:sdt>
          <w:sdtPr>
            <w:rPr>
              <w:b w:val="0"/>
            </w:rPr>
            <w:id w:val="1912810889"/>
            <w:placeholder>
              <w:docPart w:val="A72576D486534196889235E2CAED0F9E"/>
            </w:placeholder>
            <w:showingPlcHdr/>
            <w:date w:fullDate="2017-11-06T00:00:00Z">
              <w:dateFormat w:val="d/MM/yyyy"/>
              <w:lid w:val="en-NZ"/>
              <w:storeMappedDataAs w:val="dateTime"/>
              <w:calendar w:val="gregorian"/>
            </w:date>
          </w:sdtPr>
          <w:sdtContent>
            <w:tc>
              <w:tcPr>
                <w:tcW w:w="5642" w:type="dxa"/>
                <w:vAlign w:val="center"/>
              </w:tcPr>
              <w:p w14:paraId="20D02425" w14:textId="77777777" w:rsidR="00D46173" w:rsidRPr="006E4A89" w:rsidRDefault="000B04A7" w:rsidP="006E4A89">
                <w:pPr>
                  <w:pStyle w:val="DateofApplication"/>
                  <w:rPr>
                    <w:b w:val="0"/>
                  </w:rPr>
                </w:pPr>
                <w:r w:rsidRPr="006E4A89">
                  <w:rPr>
                    <w:rStyle w:val="PlaceholderText"/>
                    <w:b w:val="0"/>
                  </w:rPr>
                  <w:t>Click here to enter a date.</w:t>
                </w:r>
              </w:p>
            </w:tc>
          </w:sdtContent>
        </w:sdt>
      </w:tr>
      <w:tr w:rsidR="00D46173" w14:paraId="112A21DD" w14:textId="77777777" w:rsidTr="006E4A89">
        <w:trPr>
          <w:trHeight w:val="567"/>
        </w:trPr>
        <w:tc>
          <w:tcPr>
            <w:tcW w:w="3681" w:type="dxa"/>
            <w:vAlign w:val="center"/>
          </w:tcPr>
          <w:p w14:paraId="72AB3485" w14:textId="77777777" w:rsidR="00D46173" w:rsidRPr="007124A3" w:rsidRDefault="00D46173" w:rsidP="00D46173">
            <w:pPr>
              <w:rPr>
                <w:b/>
                <w:sz w:val="28"/>
                <w:szCs w:val="28"/>
              </w:rPr>
            </w:pPr>
            <w:r w:rsidRPr="007124A3">
              <w:rPr>
                <w:b/>
                <w:sz w:val="28"/>
                <w:szCs w:val="28"/>
              </w:rPr>
              <w:t>Register</w:t>
            </w:r>
            <w:r>
              <w:rPr>
                <w:b/>
                <w:sz w:val="28"/>
                <w:szCs w:val="28"/>
              </w:rPr>
              <w:t>ed</w:t>
            </w:r>
            <w:r w:rsidRPr="007124A3">
              <w:rPr>
                <w:b/>
                <w:sz w:val="28"/>
                <w:szCs w:val="28"/>
              </w:rPr>
              <w:t xml:space="preserve"> Company Name</w:t>
            </w:r>
          </w:p>
        </w:tc>
        <w:tc>
          <w:tcPr>
            <w:tcW w:w="5642" w:type="dxa"/>
            <w:vAlign w:val="center"/>
          </w:tcPr>
          <w:p w14:paraId="2D0AC4BC" w14:textId="77777777" w:rsidR="00D46173" w:rsidRPr="000B04A7" w:rsidRDefault="00D46173" w:rsidP="006E4A89">
            <w:pPr>
              <w:rPr>
                <w:b/>
                <w:sz w:val="24"/>
                <w:szCs w:val="24"/>
              </w:rPr>
            </w:pPr>
            <w:r w:rsidRPr="000B04A7">
              <w:rPr>
                <w:sz w:val="24"/>
                <w:szCs w:val="24"/>
              </w:rPr>
              <w:fldChar w:fldCharType="begin">
                <w:ffData>
                  <w:name w:val="Text1"/>
                  <w:enabled/>
                  <w:calcOnExit w:val="0"/>
                  <w:textInput/>
                </w:ffData>
              </w:fldChar>
            </w:r>
            <w:r w:rsidRPr="000B04A7">
              <w:rPr>
                <w:sz w:val="24"/>
                <w:szCs w:val="24"/>
              </w:rPr>
              <w:instrText xml:space="preserve"> FORMTEXT </w:instrText>
            </w:r>
            <w:r w:rsidRPr="000B04A7">
              <w:rPr>
                <w:sz w:val="24"/>
                <w:szCs w:val="24"/>
              </w:rPr>
            </w:r>
            <w:r w:rsidRPr="000B04A7">
              <w:rPr>
                <w:sz w:val="24"/>
                <w:szCs w:val="24"/>
              </w:rPr>
              <w:fldChar w:fldCharType="separate"/>
            </w:r>
            <w:r w:rsidRPr="000B04A7">
              <w:rPr>
                <w:noProof/>
                <w:sz w:val="24"/>
                <w:szCs w:val="24"/>
              </w:rPr>
              <w:t> </w:t>
            </w:r>
            <w:r w:rsidRPr="000B04A7">
              <w:rPr>
                <w:noProof/>
                <w:sz w:val="24"/>
                <w:szCs w:val="24"/>
              </w:rPr>
              <w:t> </w:t>
            </w:r>
            <w:r w:rsidRPr="000B04A7">
              <w:rPr>
                <w:noProof/>
                <w:sz w:val="24"/>
                <w:szCs w:val="24"/>
              </w:rPr>
              <w:t> </w:t>
            </w:r>
            <w:r w:rsidRPr="000B04A7">
              <w:rPr>
                <w:noProof/>
                <w:sz w:val="24"/>
                <w:szCs w:val="24"/>
              </w:rPr>
              <w:t> </w:t>
            </w:r>
            <w:r w:rsidRPr="000B04A7">
              <w:rPr>
                <w:noProof/>
                <w:sz w:val="24"/>
                <w:szCs w:val="24"/>
              </w:rPr>
              <w:t> </w:t>
            </w:r>
            <w:r w:rsidRPr="000B04A7">
              <w:rPr>
                <w:sz w:val="24"/>
                <w:szCs w:val="24"/>
              </w:rPr>
              <w:fldChar w:fldCharType="end"/>
            </w:r>
          </w:p>
        </w:tc>
      </w:tr>
      <w:tr w:rsidR="00D46173" w14:paraId="0BAF3497" w14:textId="77777777" w:rsidTr="006E4A89">
        <w:trPr>
          <w:trHeight w:val="567"/>
        </w:trPr>
        <w:tc>
          <w:tcPr>
            <w:tcW w:w="3681" w:type="dxa"/>
            <w:vAlign w:val="center"/>
          </w:tcPr>
          <w:p w14:paraId="1861CC4A" w14:textId="77777777" w:rsidR="00D46173" w:rsidRPr="007124A3" w:rsidRDefault="00D46173" w:rsidP="00D46173">
            <w:pPr>
              <w:rPr>
                <w:b/>
                <w:sz w:val="28"/>
                <w:szCs w:val="28"/>
              </w:rPr>
            </w:pPr>
            <w:r w:rsidRPr="007124A3">
              <w:rPr>
                <w:b/>
                <w:sz w:val="28"/>
                <w:szCs w:val="28"/>
              </w:rPr>
              <w:t>Company Trading Name</w:t>
            </w:r>
          </w:p>
        </w:tc>
        <w:tc>
          <w:tcPr>
            <w:tcW w:w="5642" w:type="dxa"/>
            <w:vAlign w:val="center"/>
          </w:tcPr>
          <w:p w14:paraId="7AE704C7" w14:textId="77777777" w:rsidR="00D46173" w:rsidRPr="000B04A7" w:rsidRDefault="00D46173" w:rsidP="006E4A89">
            <w:pPr>
              <w:rPr>
                <w:sz w:val="24"/>
                <w:szCs w:val="24"/>
              </w:rPr>
            </w:pPr>
            <w:r w:rsidRPr="000B04A7">
              <w:rPr>
                <w:sz w:val="24"/>
                <w:szCs w:val="24"/>
              </w:rPr>
              <w:fldChar w:fldCharType="begin">
                <w:ffData>
                  <w:name w:val="Text1"/>
                  <w:enabled/>
                  <w:calcOnExit w:val="0"/>
                  <w:textInput/>
                </w:ffData>
              </w:fldChar>
            </w:r>
            <w:r w:rsidRPr="000B04A7">
              <w:rPr>
                <w:sz w:val="24"/>
                <w:szCs w:val="24"/>
              </w:rPr>
              <w:instrText xml:space="preserve"> FORMTEXT </w:instrText>
            </w:r>
            <w:r w:rsidRPr="000B04A7">
              <w:rPr>
                <w:sz w:val="24"/>
                <w:szCs w:val="24"/>
              </w:rPr>
            </w:r>
            <w:r w:rsidRPr="000B04A7">
              <w:rPr>
                <w:sz w:val="24"/>
                <w:szCs w:val="24"/>
              </w:rPr>
              <w:fldChar w:fldCharType="separate"/>
            </w:r>
            <w:r w:rsidRPr="000B04A7">
              <w:rPr>
                <w:noProof/>
                <w:sz w:val="24"/>
                <w:szCs w:val="24"/>
              </w:rPr>
              <w:t> </w:t>
            </w:r>
            <w:r w:rsidRPr="000B04A7">
              <w:rPr>
                <w:noProof/>
                <w:sz w:val="24"/>
                <w:szCs w:val="24"/>
              </w:rPr>
              <w:t> </w:t>
            </w:r>
            <w:r w:rsidRPr="000B04A7">
              <w:rPr>
                <w:noProof/>
                <w:sz w:val="24"/>
                <w:szCs w:val="24"/>
              </w:rPr>
              <w:t> </w:t>
            </w:r>
            <w:r w:rsidRPr="000B04A7">
              <w:rPr>
                <w:noProof/>
                <w:sz w:val="24"/>
                <w:szCs w:val="24"/>
              </w:rPr>
              <w:t> </w:t>
            </w:r>
            <w:r w:rsidRPr="000B04A7">
              <w:rPr>
                <w:noProof/>
                <w:sz w:val="24"/>
                <w:szCs w:val="24"/>
              </w:rPr>
              <w:t> </w:t>
            </w:r>
            <w:r w:rsidRPr="000B04A7">
              <w:rPr>
                <w:sz w:val="24"/>
                <w:szCs w:val="24"/>
              </w:rPr>
              <w:fldChar w:fldCharType="end"/>
            </w:r>
          </w:p>
        </w:tc>
      </w:tr>
      <w:tr w:rsidR="00D46173" w14:paraId="7A1AF39E" w14:textId="77777777" w:rsidTr="006E4A89">
        <w:trPr>
          <w:trHeight w:val="567"/>
        </w:trPr>
        <w:tc>
          <w:tcPr>
            <w:tcW w:w="3681" w:type="dxa"/>
            <w:vAlign w:val="center"/>
          </w:tcPr>
          <w:p w14:paraId="5B8146B7" w14:textId="77777777" w:rsidR="00D46173" w:rsidRPr="007124A3" w:rsidRDefault="00D46173" w:rsidP="00D46173">
            <w:pPr>
              <w:rPr>
                <w:b/>
                <w:sz w:val="28"/>
                <w:szCs w:val="28"/>
              </w:rPr>
            </w:pPr>
            <w:r w:rsidRPr="007124A3">
              <w:rPr>
                <w:b/>
                <w:sz w:val="28"/>
                <w:szCs w:val="28"/>
              </w:rPr>
              <w:t xml:space="preserve">Transitional Facility Operator </w:t>
            </w:r>
          </w:p>
        </w:tc>
        <w:tc>
          <w:tcPr>
            <w:tcW w:w="5642" w:type="dxa"/>
            <w:vAlign w:val="center"/>
          </w:tcPr>
          <w:p w14:paraId="0982CDB9" w14:textId="77777777" w:rsidR="00D46173" w:rsidRPr="000B04A7" w:rsidRDefault="00D46173" w:rsidP="006E4A89">
            <w:pPr>
              <w:rPr>
                <w:b/>
                <w:sz w:val="24"/>
                <w:szCs w:val="24"/>
              </w:rPr>
            </w:pPr>
            <w:r w:rsidRPr="000B04A7">
              <w:rPr>
                <w:sz w:val="24"/>
                <w:szCs w:val="24"/>
              </w:rPr>
              <w:fldChar w:fldCharType="begin">
                <w:ffData>
                  <w:name w:val="Text1"/>
                  <w:enabled/>
                  <w:calcOnExit w:val="0"/>
                  <w:textInput/>
                </w:ffData>
              </w:fldChar>
            </w:r>
            <w:r w:rsidRPr="000B04A7">
              <w:rPr>
                <w:sz w:val="24"/>
                <w:szCs w:val="24"/>
              </w:rPr>
              <w:instrText xml:space="preserve"> FORMTEXT </w:instrText>
            </w:r>
            <w:r w:rsidRPr="000B04A7">
              <w:rPr>
                <w:sz w:val="24"/>
                <w:szCs w:val="24"/>
              </w:rPr>
            </w:r>
            <w:r w:rsidRPr="000B04A7">
              <w:rPr>
                <w:sz w:val="24"/>
                <w:szCs w:val="24"/>
              </w:rPr>
              <w:fldChar w:fldCharType="separate"/>
            </w:r>
            <w:r w:rsidRPr="000B04A7">
              <w:rPr>
                <w:noProof/>
                <w:sz w:val="24"/>
                <w:szCs w:val="24"/>
              </w:rPr>
              <w:t> </w:t>
            </w:r>
            <w:r w:rsidRPr="000B04A7">
              <w:rPr>
                <w:noProof/>
                <w:sz w:val="24"/>
                <w:szCs w:val="24"/>
              </w:rPr>
              <w:t> </w:t>
            </w:r>
            <w:r w:rsidRPr="000B04A7">
              <w:rPr>
                <w:noProof/>
                <w:sz w:val="24"/>
                <w:szCs w:val="24"/>
              </w:rPr>
              <w:t> </w:t>
            </w:r>
            <w:r w:rsidRPr="000B04A7">
              <w:rPr>
                <w:noProof/>
                <w:sz w:val="24"/>
                <w:szCs w:val="24"/>
              </w:rPr>
              <w:t> </w:t>
            </w:r>
            <w:r w:rsidRPr="000B04A7">
              <w:rPr>
                <w:noProof/>
                <w:sz w:val="24"/>
                <w:szCs w:val="24"/>
              </w:rPr>
              <w:t> </w:t>
            </w:r>
            <w:r w:rsidRPr="000B04A7">
              <w:rPr>
                <w:sz w:val="24"/>
                <w:szCs w:val="24"/>
              </w:rPr>
              <w:fldChar w:fldCharType="end"/>
            </w:r>
          </w:p>
        </w:tc>
      </w:tr>
      <w:tr w:rsidR="00D46173" w14:paraId="24D3B5CF" w14:textId="77777777" w:rsidTr="006E4A89">
        <w:trPr>
          <w:trHeight w:val="567"/>
        </w:trPr>
        <w:tc>
          <w:tcPr>
            <w:tcW w:w="3681" w:type="dxa"/>
            <w:vAlign w:val="center"/>
          </w:tcPr>
          <w:p w14:paraId="7700E430" w14:textId="77777777" w:rsidR="00D46173" w:rsidRPr="007124A3" w:rsidRDefault="00D46173" w:rsidP="00D46173">
            <w:pPr>
              <w:rPr>
                <w:b/>
                <w:sz w:val="28"/>
                <w:szCs w:val="28"/>
              </w:rPr>
            </w:pPr>
            <w:r w:rsidRPr="007124A3">
              <w:rPr>
                <w:b/>
                <w:sz w:val="28"/>
                <w:szCs w:val="28"/>
              </w:rPr>
              <w:t>Physical Address</w:t>
            </w:r>
          </w:p>
        </w:tc>
        <w:tc>
          <w:tcPr>
            <w:tcW w:w="5642" w:type="dxa"/>
            <w:vAlign w:val="center"/>
          </w:tcPr>
          <w:p w14:paraId="783F05F0" w14:textId="77777777" w:rsidR="00D46173" w:rsidRPr="000B04A7" w:rsidRDefault="00D46173" w:rsidP="006E4A89">
            <w:pPr>
              <w:rPr>
                <w:b/>
                <w:sz w:val="24"/>
                <w:szCs w:val="24"/>
              </w:rPr>
            </w:pPr>
            <w:r w:rsidRPr="000B04A7">
              <w:rPr>
                <w:sz w:val="24"/>
                <w:szCs w:val="24"/>
              </w:rPr>
              <w:fldChar w:fldCharType="begin">
                <w:ffData>
                  <w:name w:val="Text1"/>
                  <w:enabled/>
                  <w:calcOnExit w:val="0"/>
                  <w:textInput/>
                </w:ffData>
              </w:fldChar>
            </w:r>
            <w:r w:rsidRPr="000B04A7">
              <w:rPr>
                <w:sz w:val="24"/>
                <w:szCs w:val="24"/>
              </w:rPr>
              <w:instrText xml:space="preserve"> FORMTEXT </w:instrText>
            </w:r>
            <w:r w:rsidRPr="000B04A7">
              <w:rPr>
                <w:sz w:val="24"/>
                <w:szCs w:val="24"/>
              </w:rPr>
            </w:r>
            <w:r w:rsidRPr="000B04A7">
              <w:rPr>
                <w:sz w:val="24"/>
                <w:szCs w:val="24"/>
              </w:rPr>
              <w:fldChar w:fldCharType="separate"/>
            </w:r>
            <w:r w:rsidRPr="000B04A7">
              <w:rPr>
                <w:noProof/>
                <w:sz w:val="24"/>
                <w:szCs w:val="24"/>
              </w:rPr>
              <w:t> </w:t>
            </w:r>
            <w:r w:rsidRPr="000B04A7">
              <w:rPr>
                <w:noProof/>
                <w:sz w:val="24"/>
                <w:szCs w:val="24"/>
              </w:rPr>
              <w:t> </w:t>
            </w:r>
            <w:r w:rsidRPr="000B04A7">
              <w:rPr>
                <w:noProof/>
                <w:sz w:val="24"/>
                <w:szCs w:val="24"/>
              </w:rPr>
              <w:t> </w:t>
            </w:r>
            <w:r w:rsidRPr="000B04A7">
              <w:rPr>
                <w:noProof/>
                <w:sz w:val="24"/>
                <w:szCs w:val="24"/>
              </w:rPr>
              <w:t> </w:t>
            </w:r>
            <w:r w:rsidRPr="000B04A7">
              <w:rPr>
                <w:noProof/>
                <w:sz w:val="24"/>
                <w:szCs w:val="24"/>
              </w:rPr>
              <w:t> </w:t>
            </w:r>
            <w:r w:rsidRPr="000B04A7">
              <w:rPr>
                <w:sz w:val="24"/>
                <w:szCs w:val="24"/>
              </w:rPr>
              <w:fldChar w:fldCharType="end"/>
            </w:r>
          </w:p>
        </w:tc>
      </w:tr>
      <w:tr w:rsidR="00D46173" w14:paraId="19A2FD29" w14:textId="77777777" w:rsidTr="006E4A89">
        <w:trPr>
          <w:trHeight w:val="567"/>
        </w:trPr>
        <w:tc>
          <w:tcPr>
            <w:tcW w:w="3681" w:type="dxa"/>
            <w:vAlign w:val="center"/>
          </w:tcPr>
          <w:p w14:paraId="68F29625" w14:textId="77777777" w:rsidR="00D46173" w:rsidRPr="007124A3" w:rsidRDefault="00D46173" w:rsidP="00D46173">
            <w:pPr>
              <w:rPr>
                <w:b/>
                <w:sz w:val="28"/>
                <w:szCs w:val="28"/>
              </w:rPr>
            </w:pPr>
            <w:r w:rsidRPr="007124A3">
              <w:rPr>
                <w:b/>
                <w:sz w:val="28"/>
                <w:szCs w:val="28"/>
              </w:rPr>
              <w:t>Postal Address</w:t>
            </w:r>
          </w:p>
        </w:tc>
        <w:tc>
          <w:tcPr>
            <w:tcW w:w="5642" w:type="dxa"/>
            <w:vAlign w:val="center"/>
          </w:tcPr>
          <w:p w14:paraId="3D770260" w14:textId="77777777" w:rsidR="00D46173" w:rsidRPr="000B04A7" w:rsidRDefault="00D46173" w:rsidP="006E4A89">
            <w:pPr>
              <w:rPr>
                <w:b/>
                <w:sz w:val="24"/>
                <w:szCs w:val="24"/>
              </w:rPr>
            </w:pPr>
            <w:r w:rsidRPr="000B04A7">
              <w:rPr>
                <w:sz w:val="24"/>
                <w:szCs w:val="24"/>
              </w:rPr>
              <w:fldChar w:fldCharType="begin">
                <w:ffData>
                  <w:name w:val="Text1"/>
                  <w:enabled/>
                  <w:calcOnExit w:val="0"/>
                  <w:textInput/>
                </w:ffData>
              </w:fldChar>
            </w:r>
            <w:r w:rsidRPr="000B04A7">
              <w:rPr>
                <w:sz w:val="24"/>
                <w:szCs w:val="24"/>
              </w:rPr>
              <w:instrText xml:space="preserve"> FORMTEXT </w:instrText>
            </w:r>
            <w:r w:rsidRPr="000B04A7">
              <w:rPr>
                <w:sz w:val="24"/>
                <w:szCs w:val="24"/>
              </w:rPr>
            </w:r>
            <w:r w:rsidRPr="000B04A7">
              <w:rPr>
                <w:sz w:val="24"/>
                <w:szCs w:val="24"/>
              </w:rPr>
              <w:fldChar w:fldCharType="separate"/>
            </w:r>
            <w:r w:rsidRPr="000B04A7">
              <w:rPr>
                <w:noProof/>
                <w:sz w:val="24"/>
                <w:szCs w:val="24"/>
              </w:rPr>
              <w:t> </w:t>
            </w:r>
            <w:r w:rsidRPr="000B04A7">
              <w:rPr>
                <w:noProof/>
                <w:sz w:val="24"/>
                <w:szCs w:val="24"/>
              </w:rPr>
              <w:t> </w:t>
            </w:r>
            <w:r w:rsidRPr="000B04A7">
              <w:rPr>
                <w:noProof/>
                <w:sz w:val="24"/>
                <w:szCs w:val="24"/>
              </w:rPr>
              <w:t> </w:t>
            </w:r>
            <w:r w:rsidRPr="000B04A7">
              <w:rPr>
                <w:noProof/>
                <w:sz w:val="24"/>
                <w:szCs w:val="24"/>
              </w:rPr>
              <w:t> </w:t>
            </w:r>
            <w:r w:rsidRPr="000B04A7">
              <w:rPr>
                <w:noProof/>
                <w:sz w:val="24"/>
                <w:szCs w:val="24"/>
              </w:rPr>
              <w:t> </w:t>
            </w:r>
            <w:r w:rsidRPr="000B04A7">
              <w:rPr>
                <w:sz w:val="24"/>
                <w:szCs w:val="24"/>
              </w:rPr>
              <w:fldChar w:fldCharType="end"/>
            </w:r>
          </w:p>
        </w:tc>
      </w:tr>
      <w:tr w:rsidR="00D46173" w14:paraId="2F92F69D" w14:textId="77777777" w:rsidTr="006E4A89">
        <w:trPr>
          <w:trHeight w:val="567"/>
        </w:trPr>
        <w:tc>
          <w:tcPr>
            <w:tcW w:w="3681" w:type="dxa"/>
            <w:vAlign w:val="center"/>
          </w:tcPr>
          <w:p w14:paraId="1CD6D108" w14:textId="77777777" w:rsidR="00D46173" w:rsidRPr="007124A3" w:rsidRDefault="00D46173" w:rsidP="00D46173">
            <w:pPr>
              <w:rPr>
                <w:b/>
                <w:sz w:val="28"/>
                <w:szCs w:val="28"/>
              </w:rPr>
            </w:pPr>
            <w:r w:rsidRPr="007124A3">
              <w:rPr>
                <w:b/>
                <w:sz w:val="28"/>
                <w:szCs w:val="28"/>
              </w:rPr>
              <w:t>Telephone Number</w:t>
            </w:r>
          </w:p>
        </w:tc>
        <w:tc>
          <w:tcPr>
            <w:tcW w:w="5642" w:type="dxa"/>
            <w:vAlign w:val="center"/>
          </w:tcPr>
          <w:p w14:paraId="781DF027" w14:textId="77777777" w:rsidR="00D46173" w:rsidRPr="000B04A7" w:rsidRDefault="00D46173" w:rsidP="006E4A89">
            <w:pPr>
              <w:rPr>
                <w:b/>
                <w:sz w:val="24"/>
                <w:szCs w:val="24"/>
              </w:rPr>
            </w:pPr>
            <w:r w:rsidRPr="000B04A7">
              <w:rPr>
                <w:sz w:val="24"/>
                <w:szCs w:val="24"/>
              </w:rPr>
              <w:fldChar w:fldCharType="begin">
                <w:ffData>
                  <w:name w:val="Text1"/>
                  <w:enabled/>
                  <w:calcOnExit w:val="0"/>
                  <w:textInput/>
                </w:ffData>
              </w:fldChar>
            </w:r>
            <w:r w:rsidRPr="000B04A7">
              <w:rPr>
                <w:sz w:val="24"/>
                <w:szCs w:val="24"/>
              </w:rPr>
              <w:instrText xml:space="preserve"> FORMTEXT </w:instrText>
            </w:r>
            <w:r w:rsidRPr="000B04A7">
              <w:rPr>
                <w:sz w:val="24"/>
                <w:szCs w:val="24"/>
              </w:rPr>
            </w:r>
            <w:r w:rsidRPr="000B04A7">
              <w:rPr>
                <w:sz w:val="24"/>
                <w:szCs w:val="24"/>
              </w:rPr>
              <w:fldChar w:fldCharType="separate"/>
            </w:r>
            <w:r w:rsidRPr="000B04A7">
              <w:rPr>
                <w:noProof/>
                <w:sz w:val="24"/>
                <w:szCs w:val="24"/>
              </w:rPr>
              <w:t> </w:t>
            </w:r>
            <w:r w:rsidRPr="000B04A7">
              <w:rPr>
                <w:noProof/>
                <w:sz w:val="24"/>
                <w:szCs w:val="24"/>
              </w:rPr>
              <w:t> </w:t>
            </w:r>
            <w:r w:rsidRPr="000B04A7">
              <w:rPr>
                <w:noProof/>
                <w:sz w:val="24"/>
                <w:szCs w:val="24"/>
              </w:rPr>
              <w:t> </w:t>
            </w:r>
            <w:r w:rsidRPr="000B04A7">
              <w:rPr>
                <w:noProof/>
                <w:sz w:val="24"/>
                <w:szCs w:val="24"/>
              </w:rPr>
              <w:t> </w:t>
            </w:r>
            <w:r w:rsidRPr="000B04A7">
              <w:rPr>
                <w:noProof/>
                <w:sz w:val="24"/>
                <w:szCs w:val="24"/>
              </w:rPr>
              <w:t> </w:t>
            </w:r>
            <w:r w:rsidRPr="000B04A7">
              <w:rPr>
                <w:sz w:val="24"/>
                <w:szCs w:val="24"/>
              </w:rPr>
              <w:fldChar w:fldCharType="end"/>
            </w:r>
          </w:p>
        </w:tc>
      </w:tr>
      <w:tr w:rsidR="00D46173" w14:paraId="4BCA312E" w14:textId="77777777" w:rsidTr="006E4A89">
        <w:trPr>
          <w:trHeight w:val="567"/>
        </w:trPr>
        <w:tc>
          <w:tcPr>
            <w:tcW w:w="3681" w:type="dxa"/>
            <w:vAlign w:val="center"/>
          </w:tcPr>
          <w:p w14:paraId="340BB4FC" w14:textId="77777777" w:rsidR="00D46173" w:rsidRPr="007124A3" w:rsidRDefault="00D46173" w:rsidP="00D46173">
            <w:pPr>
              <w:rPr>
                <w:b/>
                <w:sz w:val="28"/>
                <w:szCs w:val="28"/>
              </w:rPr>
            </w:pPr>
            <w:r>
              <w:rPr>
                <w:b/>
                <w:sz w:val="28"/>
                <w:szCs w:val="28"/>
              </w:rPr>
              <w:t>Email</w:t>
            </w:r>
          </w:p>
        </w:tc>
        <w:tc>
          <w:tcPr>
            <w:tcW w:w="5642" w:type="dxa"/>
            <w:vAlign w:val="center"/>
          </w:tcPr>
          <w:p w14:paraId="402AFA1E" w14:textId="77777777" w:rsidR="00D46173" w:rsidRPr="000B04A7" w:rsidRDefault="00D46173" w:rsidP="006E4A89">
            <w:pPr>
              <w:rPr>
                <w:b/>
                <w:sz w:val="24"/>
                <w:szCs w:val="24"/>
              </w:rPr>
            </w:pPr>
            <w:r w:rsidRPr="000B04A7">
              <w:rPr>
                <w:sz w:val="24"/>
                <w:szCs w:val="24"/>
              </w:rPr>
              <w:fldChar w:fldCharType="begin">
                <w:ffData>
                  <w:name w:val="Text1"/>
                  <w:enabled/>
                  <w:calcOnExit w:val="0"/>
                  <w:textInput/>
                </w:ffData>
              </w:fldChar>
            </w:r>
            <w:r w:rsidRPr="000B04A7">
              <w:rPr>
                <w:sz w:val="24"/>
                <w:szCs w:val="24"/>
              </w:rPr>
              <w:instrText xml:space="preserve"> FORMTEXT </w:instrText>
            </w:r>
            <w:r w:rsidRPr="000B04A7">
              <w:rPr>
                <w:sz w:val="24"/>
                <w:szCs w:val="24"/>
              </w:rPr>
            </w:r>
            <w:r w:rsidRPr="000B04A7">
              <w:rPr>
                <w:sz w:val="24"/>
                <w:szCs w:val="24"/>
              </w:rPr>
              <w:fldChar w:fldCharType="separate"/>
            </w:r>
            <w:r w:rsidRPr="000B04A7">
              <w:rPr>
                <w:noProof/>
                <w:sz w:val="24"/>
                <w:szCs w:val="24"/>
              </w:rPr>
              <w:t> </w:t>
            </w:r>
            <w:r w:rsidRPr="000B04A7">
              <w:rPr>
                <w:noProof/>
                <w:sz w:val="24"/>
                <w:szCs w:val="24"/>
              </w:rPr>
              <w:t> </w:t>
            </w:r>
            <w:r w:rsidRPr="000B04A7">
              <w:rPr>
                <w:noProof/>
                <w:sz w:val="24"/>
                <w:szCs w:val="24"/>
              </w:rPr>
              <w:t> </w:t>
            </w:r>
            <w:r w:rsidRPr="000B04A7">
              <w:rPr>
                <w:noProof/>
                <w:sz w:val="24"/>
                <w:szCs w:val="24"/>
              </w:rPr>
              <w:t> </w:t>
            </w:r>
            <w:r w:rsidRPr="000B04A7">
              <w:rPr>
                <w:noProof/>
                <w:sz w:val="24"/>
                <w:szCs w:val="24"/>
              </w:rPr>
              <w:t> </w:t>
            </w:r>
            <w:r w:rsidRPr="000B04A7">
              <w:rPr>
                <w:sz w:val="24"/>
                <w:szCs w:val="24"/>
              </w:rPr>
              <w:fldChar w:fldCharType="end"/>
            </w:r>
          </w:p>
        </w:tc>
      </w:tr>
    </w:tbl>
    <w:p w14:paraId="26CD9B36" w14:textId="77777777" w:rsidR="00E87DE7" w:rsidRPr="00402237" w:rsidRDefault="00E87DE7" w:rsidP="005343D3">
      <w:pPr>
        <w:jc w:val="center"/>
        <w:rPr>
          <w:b/>
          <w:sz w:val="40"/>
          <w:szCs w:val="40"/>
        </w:rPr>
      </w:pPr>
    </w:p>
    <w:p w14:paraId="38C836DE" w14:textId="77777777" w:rsidR="00E87DE7" w:rsidRPr="009A15AD" w:rsidRDefault="00A744AB" w:rsidP="007124A3">
      <w:r w:rsidRPr="009A15AD">
        <w:t xml:space="preserve">Following </w:t>
      </w:r>
      <w:r w:rsidR="007124A3" w:rsidRPr="009A15AD">
        <w:t>approval the following fields must be completed</w:t>
      </w:r>
      <w:r w:rsidRPr="009A15AD">
        <w:t>:</w:t>
      </w:r>
    </w:p>
    <w:tbl>
      <w:tblPr>
        <w:tblStyle w:val="TableGrid"/>
        <w:tblW w:w="0" w:type="auto"/>
        <w:tblLook w:val="04A0" w:firstRow="1" w:lastRow="0" w:firstColumn="1" w:lastColumn="0" w:noHBand="0" w:noVBand="1"/>
      </w:tblPr>
      <w:tblGrid>
        <w:gridCol w:w="3681"/>
        <w:gridCol w:w="5642"/>
      </w:tblGrid>
      <w:tr w:rsidR="00D46173" w14:paraId="5AB8CC01" w14:textId="77777777" w:rsidTr="006E4A89">
        <w:trPr>
          <w:trHeight w:val="567"/>
        </w:trPr>
        <w:tc>
          <w:tcPr>
            <w:tcW w:w="3681" w:type="dxa"/>
            <w:vAlign w:val="center"/>
          </w:tcPr>
          <w:p w14:paraId="73EDAABA" w14:textId="77777777" w:rsidR="00D46173" w:rsidRPr="007124A3" w:rsidRDefault="00D46173" w:rsidP="00D46173">
            <w:pPr>
              <w:rPr>
                <w:b/>
                <w:sz w:val="28"/>
                <w:szCs w:val="28"/>
              </w:rPr>
            </w:pPr>
            <w:r w:rsidRPr="007124A3">
              <w:rPr>
                <w:b/>
                <w:sz w:val="28"/>
                <w:szCs w:val="28"/>
              </w:rPr>
              <w:t>TSW</w:t>
            </w:r>
            <w:r>
              <w:rPr>
                <w:b/>
                <w:sz w:val="28"/>
                <w:szCs w:val="28"/>
              </w:rPr>
              <w:t xml:space="preserve"> Organisation Registration Number</w:t>
            </w:r>
          </w:p>
        </w:tc>
        <w:tc>
          <w:tcPr>
            <w:tcW w:w="5642" w:type="dxa"/>
            <w:vAlign w:val="center"/>
          </w:tcPr>
          <w:p w14:paraId="7FBB97BB" w14:textId="77777777" w:rsidR="00D46173" w:rsidRPr="007124A3" w:rsidRDefault="00D46173" w:rsidP="006E4A89">
            <w:r w:rsidRPr="00F20561">
              <w:rPr>
                <w:sz w:val="24"/>
                <w:szCs w:val="24"/>
              </w:rPr>
              <w:fldChar w:fldCharType="begin">
                <w:ffData>
                  <w:name w:val="Text1"/>
                  <w:enabled/>
                  <w:calcOnExit w:val="0"/>
                  <w:textInput/>
                </w:ffData>
              </w:fldChar>
            </w:r>
            <w:r w:rsidRPr="00F20561">
              <w:rPr>
                <w:sz w:val="24"/>
                <w:szCs w:val="24"/>
              </w:rPr>
              <w:instrText xml:space="preserve"> FORMTEXT </w:instrText>
            </w:r>
            <w:r w:rsidRPr="00F20561">
              <w:rPr>
                <w:sz w:val="24"/>
                <w:szCs w:val="24"/>
              </w:rPr>
            </w:r>
            <w:r w:rsidRPr="00F20561">
              <w:rPr>
                <w:sz w:val="24"/>
                <w:szCs w:val="24"/>
              </w:rPr>
              <w:fldChar w:fldCharType="separate"/>
            </w:r>
            <w:r w:rsidRPr="00F20561">
              <w:rPr>
                <w:noProof/>
                <w:sz w:val="24"/>
                <w:szCs w:val="24"/>
              </w:rPr>
              <w:t> </w:t>
            </w:r>
            <w:r w:rsidRPr="00F20561">
              <w:rPr>
                <w:noProof/>
                <w:sz w:val="24"/>
                <w:szCs w:val="24"/>
              </w:rPr>
              <w:t> </w:t>
            </w:r>
            <w:r w:rsidRPr="00F20561">
              <w:rPr>
                <w:noProof/>
                <w:sz w:val="24"/>
                <w:szCs w:val="24"/>
              </w:rPr>
              <w:t> </w:t>
            </w:r>
            <w:r w:rsidRPr="00F20561">
              <w:rPr>
                <w:noProof/>
                <w:sz w:val="24"/>
                <w:szCs w:val="24"/>
              </w:rPr>
              <w:t> </w:t>
            </w:r>
            <w:r w:rsidRPr="00F20561">
              <w:rPr>
                <w:noProof/>
                <w:sz w:val="24"/>
                <w:szCs w:val="24"/>
              </w:rPr>
              <w:t> </w:t>
            </w:r>
            <w:r w:rsidRPr="00F20561">
              <w:rPr>
                <w:sz w:val="24"/>
                <w:szCs w:val="24"/>
              </w:rPr>
              <w:fldChar w:fldCharType="end"/>
            </w:r>
          </w:p>
        </w:tc>
      </w:tr>
      <w:tr w:rsidR="00D46173" w14:paraId="0BBC09FF" w14:textId="77777777" w:rsidTr="006E4A89">
        <w:trPr>
          <w:trHeight w:val="567"/>
        </w:trPr>
        <w:tc>
          <w:tcPr>
            <w:tcW w:w="3681" w:type="dxa"/>
            <w:vAlign w:val="center"/>
          </w:tcPr>
          <w:p w14:paraId="7E7731EE" w14:textId="77777777" w:rsidR="00D46173" w:rsidRPr="007124A3" w:rsidRDefault="00D46173" w:rsidP="00D46173">
            <w:pPr>
              <w:rPr>
                <w:b/>
                <w:sz w:val="28"/>
                <w:szCs w:val="28"/>
              </w:rPr>
            </w:pPr>
            <w:r>
              <w:rPr>
                <w:b/>
                <w:sz w:val="28"/>
                <w:szCs w:val="28"/>
              </w:rPr>
              <w:t>TF Facility Number</w:t>
            </w:r>
          </w:p>
        </w:tc>
        <w:tc>
          <w:tcPr>
            <w:tcW w:w="5642" w:type="dxa"/>
            <w:vAlign w:val="center"/>
          </w:tcPr>
          <w:p w14:paraId="3DC3630F" w14:textId="77777777" w:rsidR="00D46173" w:rsidRPr="007124A3" w:rsidRDefault="00D46173" w:rsidP="006E4A89">
            <w:r w:rsidRPr="00F20561">
              <w:rPr>
                <w:sz w:val="24"/>
                <w:szCs w:val="24"/>
              </w:rPr>
              <w:fldChar w:fldCharType="begin">
                <w:ffData>
                  <w:name w:val="Text1"/>
                  <w:enabled/>
                  <w:calcOnExit w:val="0"/>
                  <w:textInput/>
                </w:ffData>
              </w:fldChar>
            </w:r>
            <w:r w:rsidRPr="00F20561">
              <w:rPr>
                <w:sz w:val="24"/>
                <w:szCs w:val="24"/>
              </w:rPr>
              <w:instrText xml:space="preserve"> FORMTEXT </w:instrText>
            </w:r>
            <w:r w:rsidRPr="00F20561">
              <w:rPr>
                <w:sz w:val="24"/>
                <w:szCs w:val="24"/>
              </w:rPr>
            </w:r>
            <w:r w:rsidRPr="00F20561">
              <w:rPr>
                <w:sz w:val="24"/>
                <w:szCs w:val="24"/>
              </w:rPr>
              <w:fldChar w:fldCharType="separate"/>
            </w:r>
            <w:r w:rsidRPr="00F20561">
              <w:rPr>
                <w:noProof/>
                <w:sz w:val="24"/>
                <w:szCs w:val="24"/>
              </w:rPr>
              <w:t> </w:t>
            </w:r>
            <w:r w:rsidRPr="00F20561">
              <w:rPr>
                <w:noProof/>
                <w:sz w:val="24"/>
                <w:szCs w:val="24"/>
              </w:rPr>
              <w:t> </w:t>
            </w:r>
            <w:r w:rsidRPr="00F20561">
              <w:rPr>
                <w:noProof/>
                <w:sz w:val="24"/>
                <w:szCs w:val="24"/>
              </w:rPr>
              <w:t> </w:t>
            </w:r>
            <w:r w:rsidRPr="00F20561">
              <w:rPr>
                <w:noProof/>
                <w:sz w:val="24"/>
                <w:szCs w:val="24"/>
              </w:rPr>
              <w:t> </w:t>
            </w:r>
            <w:r w:rsidRPr="00F20561">
              <w:rPr>
                <w:noProof/>
                <w:sz w:val="24"/>
                <w:szCs w:val="24"/>
              </w:rPr>
              <w:t> </w:t>
            </w:r>
            <w:r w:rsidRPr="00F20561">
              <w:rPr>
                <w:sz w:val="24"/>
                <w:szCs w:val="24"/>
              </w:rPr>
              <w:fldChar w:fldCharType="end"/>
            </w:r>
          </w:p>
        </w:tc>
      </w:tr>
      <w:tr w:rsidR="00D46173" w14:paraId="50E4B61E" w14:textId="77777777" w:rsidTr="006E4A89">
        <w:trPr>
          <w:trHeight w:val="567"/>
        </w:trPr>
        <w:tc>
          <w:tcPr>
            <w:tcW w:w="3681" w:type="dxa"/>
            <w:vAlign w:val="center"/>
          </w:tcPr>
          <w:p w14:paraId="47D8436B" w14:textId="0C91B44E" w:rsidR="00D46173" w:rsidRDefault="00831A4C" w:rsidP="00D46173">
            <w:pPr>
              <w:rPr>
                <w:b/>
                <w:sz w:val="28"/>
                <w:szCs w:val="28"/>
              </w:rPr>
            </w:pPr>
            <w:r>
              <w:rPr>
                <w:b/>
                <w:sz w:val="28"/>
                <w:szCs w:val="28"/>
              </w:rPr>
              <w:t>Version N</w:t>
            </w:r>
            <w:r w:rsidR="00D46173">
              <w:rPr>
                <w:b/>
                <w:sz w:val="28"/>
                <w:szCs w:val="28"/>
              </w:rPr>
              <w:t>umber</w:t>
            </w:r>
          </w:p>
          <w:p w14:paraId="4E9F3A29" w14:textId="03FF3265" w:rsidR="00FD4B34" w:rsidRPr="007124A3" w:rsidRDefault="008A6760" w:rsidP="009C288F">
            <w:pPr>
              <w:rPr>
                <w:b/>
                <w:sz w:val="28"/>
                <w:szCs w:val="28"/>
              </w:rPr>
            </w:pPr>
            <w:r>
              <w:rPr>
                <w:b/>
                <w:i/>
                <w:sz w:val="16"/>
                <w:szCs w:val="16"/>
              </w:rPr>
              <w:t>(Enter Version to update footer)</w:t>
            </w:r>
          </w:p>
        </w:tc>
        <w:tc>
          <w:tcPr>
            <w:tcW w:w="5642" w:type="dxa"/>
            <w:vAlign w:val="center"/>
          </w:tcPr>
          <w:p w14:paraId="4D870C03" w14:textId="77777777" w:rsidR="00D46173" w:rsidRPr="007124A3" w:rsidRDefault="00D848CC" w:rsidP="006E4A89">
            <w:pPr>
              <w:pStyle w:val="VersionNumber"/>
            </w:pPr>
            <w:r w:rsidRPr="00F20561">
              <w:fldChar w:fldCharType="begin">
                <w:ffData>
                  <w:name w:val="Text1"/>
                  <w:enabled/>
                  <w:calcOnExit w:val="0"/>
                  <w:textInput/>
                </w:ffData>
              </w:fldChar>
            </w:r>
            <w:r w:rsidRPr="00F20561">
              <w:instrText xml:space="preserve"> FORMTEXT </w:instrText>
            </w:r>
            <w:r w:rsidRPr="00F20561">
              <w:fldChar w:fldCharType="separate"/>
            </w:r>
            <w:r w:rsidRPr="00F20561">
              <w:rPr>
                <w:noProof/>
              </w:rPr>
              <w:t> </w:t>
            </w:r>
            <w:r w:rsidRPr="00F20561">
              <w:rPr>
                <w:noProof/>
              </w:rPr>
              <w:t> </w:t>
            </w:r>
            <w:r w:rsidRPr="00F20561">
              <w:rPr>
                <w:noProof/>
              </w:rPr>
              <w:t> </w:t>
            </w:r>
            <w:r w:rsidRPr="00F20561">
              <w:rPr>
                <w:noProof/>
              </w:rPr>
              <w:t> </w:t>
            </w:r>
            <w:r w:rsidRPr="00F20561">
              <w:rPr>
                <w:noProof/>
              </w:rPr>
              <w:t> </w:t>
            </w:r>
            <w:r w:rsidRPr="00F20561">
              <w:fldChar w:fldCharType="end"/>
            </w:r>
          </w:p>
        </w:tc>
      </w:tr>
    </w:tbl>
    <w:p w14:paraId="712B6D5E" w14:textId="77777777" w:rsidR="00E87DE7" w:rsidRDefault="00E87DE7" w:rsidP="005C51CC">
      <w:pPr>
        <w:rPr>
          <w:b/>
          <w:sz w:val="40"/>
          <w:szCs w:val="40"/>
        </w:rPr>
      </w:pPr>
    </w:p>
    <w:p w14:paraId="2A0FB280" w14:textId="703CF719" w:rsidR="005C51CC" w:rsidRPr="00D06D99" w:rsidRDefault="00A06130" w:rsidP="00A06130">
      <w:pPr>
        <w:jc w:val="center"/>
        <w:rPr>
          <w:b/>
          <w:i/>
          <w:color w:val="1F4E79" w:themeColor="accent1" w:themeShade="80"/>
          <w:sz w:val="36"/>
          <w:szCs w:val="36"/>
        </w:rPr>
      </w:pPr>
      <w:r w:rsidRPr="00D06D99">
        <w:rPr>
          <w:b/>
          <w:i/>
          <w:color w:val="1F4E79" w:themeColor="accent1" w:themeShade="80"/>
          <w:sz w:val="36"/>
          <w:szCs w:val="36"/>
        </w:rPr>
        <w:lastRenderedPageBreak/>
        <w:t xml:space="preserve">MPI Inspector </w:t>
      </w:r>
      <w:r w:rsidR="00A744AB">
        <w:rPr>
          <w:b/>
          <w:i/>
          <w:color w:val="1F4E79" w:themeColor="accent1" w:themeShade="80"/>
          <w:sz w:val="36"/>
          <w:szCs w:val="36"/>
        </w:rPr>
        <w:t xml:space="preserve">must be allowed </w:t>
      </w:r>
      <w:r w:rsidRPr="00D06D99">
        <w:rPr>
          <w:b/>
          <w:i/>
          <w:color w:val="1F4E79" w:themeColor="accent1" w:themeShade="80"/>
          <w:sz w:val="36"/>
          <w:szCs w:val="36"/>
        </w:rPr>
        <w:t xml:space="preserve">access </w:t>
      </w:r>
      <w:r w:rsidR="002334CD">
        <w:rPr>
          <w:b/>
          <w:i/>
          <w:color w:val="1F4E79" w:themeColor="accent1" w:themeShade="80"/>
          <w:sz w:val="36"/>
          <w:szCs w:val="36"/>
        </w:rPr>
        <w:t xml:space="preserve">to this TF </w:t>
      </w:r>
      <w:r w:rsidRPr="00D06D99">
        <w:rPr>
          <w:b/>
          <w:i/>
          <w:color w:val="1F4E79" w:themeColor="accent1" w:themeShade="80"/>
          <w:sz w:val="36"/>
          <w:szCs w:val="36"/>
        </w:rPr>
        <w:t xml:space="preserve">at any </w:t>
      </w:r>
      <w:r w:rsidR="00006048">
        <w:rPr>
          <w:b/>
          <w:i/>
          <w:color w:val="1F4E79" w:themeColor="accent1" w:themeShade="80"/>
          <w:sz w:val="36"/>
          <w:szCs w:val="36"/>
        </w:rPr>
        <w:t>reasonable</w:t>
      </w:r>
      <w:r w:rsidRPr="00D06D99">
        <w:rPr>
          <w:b/>
          <w:i/>
          <w:color w:val="1F4E79" w:themeColor="accent1" w:themeShade="80"/>
          <w:sz w:val="36"/>
          <w:szCs w:val="36"/>
        </w:rPr>
        <w:t xml:space="preserve">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1073"/>
        <w:gridCol w:w="5120"/>
        <w:gridCol w:w="2469"/>
      </w:tblGrid>
      <w:tr w:rsidR="000154AF" w:rsidRPr="00402237" w14:paraId="1E50EBD2" w14:textId="77777777" w:rsidTr="00E320D8">
        <w:trPr>
          <w:trHeight w:val="623"/>
        </w:trPr>
        <w:tc>
          <w:tcPr>
            <w:tcW w:w="9488" w:type="dxa"/>
            <w:gridSpan w:val="4"/>
            <w:shd w:val="clear" w:color="auto" w:fill="D9D9D9" w:themeFill="background1" w:themeFillShade="D9"/>
            <w:vAlign w:val="center"/>
          </w:tcPr>
          <w:p w14:paraId="373F9C03" w14:textId="77777777" w:rsidR="000154AF" w:rsidRPr="00402237" w:rsidRDefault="000154AF" w:rsidP="000154AF">
            <w:pPr>
              <w:jc w:val="center"/>
              <w:rPr>
                <w:rFonts w:cs="Arial"/>
                <w:b/>
                <w:color w:val="FFFFFF"/>
                <w:sz w:val="36"/>
                <w:szCs w:val="36"/>
                <w:lang w:val="en-GB" w:eastAsia="en-GB"/>
              </w:rPr>
            </w:pPr>
            <w:r w:rsidRPr="00402237">
              <w:rPr>
                <w:rFonts w:cs="Arial"/>
                <w:b/>
                <w:sz w:val="36"/>
                <w:szCs w:val="36"/>
                <w:lang w:val="en-GB" w:eastAsia="en-GB"/>
              </w:rPr>
              <w:t>REVIEW &amp; AMENDMENTS RECORD</w:t>
            </w:r>
          </w:p>
        </w:tc>
      </w:tr>
      <w:tr w:rsidR="000154AF" w:rsidRPr="00402237" w14:paraId="44735C75" w14:textId="77777777" w:rsidTr="00E320D8">
        <w:tc>
          <w:tcPr>
            <w:tcW w:w="9488" w:type="dxa"/>
            <w:gridSpan w:val="4"/>
            <w:tcBorders>
              <w:bottom w:val="single" w:sz="4" w:space="0" w:color="auto"/>
            </w:tcBorders>
          </w:tcPr>
          <w:p w14:paraId="21738AC4" w14:textId="77777777" w:rsidR="000154AF" w:rsidRPr="00402237" w:rsidRDefault="000154AF" w:rsidP="000154AF">
            <w:pPr>
              <w:spacing w:after="0"/>
              <w:rPr>
                <w:rFonts w:cs="Arial"/>
                <w:szCs w:val="24"/>
                <w:lang w:val="en-GB" w:eastAsia="en-GB"/>
              </w:rPr>
            </w:pPr>
            <w:r w:rsidRPr="00402237">
              <w:rPr>
                <w:rFonts w:cs="Arial"/>
                <w:szCs w:val="24"/>
                <w:lang w:val="en-GB" w:eastAsia="en-GB"/>
              </w:rPr>
              <w:t>Reviews / Amendments to this manual must:</w:t>
            </w:r>
          </w:p>
          <w:p w14:paraId="689F52DF" w14:textId="77777777" w:rsidR="000154AF" w:rsidRPr="00402237" w:rsidRDefault="000154AF" w:rsidP="00A2023B">
            <w:pPr>
              <w:numPr>
                <w:ilvl w:val="0"/>
                <w:numId w:val="11"/>
              </w:numPr>
              <w:spacing w:after="0" w:line="240" w:lineRule="auto"/>
              <w:ind w:left="454" w:hanging="283"/>
              <w:rPr>
                <w:rFonts w:cs="Arial"/>
                <w:szCs w:val="24"/>
                <w:lang w:val="en-GB" w:eastAsia="en-GB"/>
              </w:rPr>
            </w:pPr>
            <w:r w:rsidRPr="00402237">
              <w:rPr>
                <w:rFonts w:cs="Arial"/>
                <w:szCs w:val="24"/>
                <w:lang w:val="en-GB" w:eastAsia="en-GB"/>
              </w:rPr>
              <w:t xml:space="preserve">be given a consecutive number </w:t>
            </w:r>
          </w:p>
          <w:p w14:paraId="433B34C4" w14:textId="77777777" w:rsidR="000154AF" w:rsidRPr="00402237" w:rsidRDefault="00A744AB" w:rsidP="00A2023B">
            <w:pPr>
              <w:numPr>
                <w:ilvl w:val="0"/>
                <w:numId w:val="11"/>
              </w:numPr>
              <w:spacing w:after="0" w:line="240" w:lineRule="auto"/>
              <w:ind w:left="454" w:hanging="283"/>
              <w:rPr>
                <w:rFonts w:cs="Arial"/>
                <w:szCs w:val="24"/>
              </w:rPr>
            </w:pPr>
            <w:r>
              <w:rPr>
                <w:rFonts w:cs="Arial"/>
                <w:szCs w:val="24"/>
                <w:lang w:val="en-GB" w:eastAsia="en-GB"/>
              </w:rPr>
              <w:t xml:space="preserve">include the date the amendment was made to the manual </w:t>
            </w:r>
          </w:p>
          <w:p w14:paraId="5164116D" w14:textId="77777777" w:rsidR="000154AF" w:rsidRPr="00085DEB" w:rsidRDefault="000154AF" w:rsidP="00A2023B">
            <w:pPr>
              <w:numPr>
                <w:ilvl w:val="0"/>
                <w:numId w:val="11"/>
              </w:numPr>
              <w:spacing w:after="0" w:line="240" w:lineRule="auto"/>
              <w:ind w:left="454" w:hanging="283"/>
              <w:rPr>
                <w:rFonts w:cs="Arial"/>
                <w:szCs w:val="24"/>
              </w:rPr>
            </w:pPr>
            <w:r w:rsidRPr="00402237">
              <w:rPr>
                <w:rFonts w:cs="Arial"/>
                <w:szCs w:val="24"/>
                <w:lang w:val="en-GB" w:eastAsia="en-GB"/>
              </w:rPr>
              <w:t>include the amended section(s) number</w:t>
            </w:r>
          </w:p>
          <w:p w14:paraId="06FD74B8" w14:textId="13954A23" w:rsidR="00085DEB" w:rsidRPr="00402237" w:rsidRDefault="009C288F" w:rsidP="009130E3">
            <w:pPr>
              <w:spacing w:after="0" w:line="240" w:lineRule="auto"/>
              <w:ind w:left="454"/>
              <w:rPr>
                <w:rFonts w:cs="Arial"/>
                <w:szCs w:val="24"/>
              </w:rPr>
            </w:pPr>
            <w:r>
              <w:rPr>
                <w:rFonts w:cs="Arial"/>
                <w:szCs w:val="24"/>
                <w:lang w:val="en-GB" w:eastAsia="en-GB"/>
              </w:rPr>
              <w:t>S</w:t>
            </w:r>
            <w:r w:rsidR="00085DEB">
              <w:rPr>
                <w:rFonts w:cs="Arial"/>
                <w:szCs w:val="24"/>
                <w:lang w:val="en-GB" w:eastAsia="en-GB"/>
              </w:rPr>
              <w:t>ee example below</w:t>
            </w:r>
          </w:p>
        </w:tc>
      </w:tr>
      <w:tr w:rsidR="000154AF" w:rsidRPr="00402237" w14:paraId="421F4161" w14:textId="77777777" w:rsidTr="00E320D8">
        <w:tc>
          <w:tcPr>
            <w:tcW w:w="826" w:type="dxa"/>
            <w:shd w:val="clear" w:color="auto" w:fill="E0E0E0"/>
            <w:vAlign w:val="center"/>
          </w:tcPr>
          <w:p w14:paraId="18AED564" w14:textId="77777777" w:rsidR="000154AF" w:rsidRPr="00507F4A" w:rsidRDefault="000154AF" w:rsidP="000154AF">
            <w:pPr>
              <w:jc w:val="center"/>
              <w:rPr>
                <w:rFonts w:cs="Arial"/>
                <w:b/>
                <w:sz w:val="20"/>
              </w:rPr>
            </w:pPr>
            <w:r w:rsidRPr="00507F4A">
              <w:rPr>
                <w:rFonts w:cs="Arial"/>
                <w:b/>
                <w:sz w:val="20"/>
              </w:rPr>
              <w:t>No</w:t>
            </w:r>
          </w:p>
        </w:tc>
        <w:tc>
          <w:tcPr>
            <w:tcW w:w="1073" w:type="dxa"/>
            <w:shd w:val="clear" w:color="auto" w:fill="E0E0E0"/>
            <w:vAlign w:val="center"/>
          </w:tcPr>
          <w:p w14:paraId="063D0B7D" w14:textId="77777777" w:rsidR="000154AF" w:rsidRPr="00507F4A" w:rsidRDefault="000154AF" w:rsidP="000154AF">
            <w:pPr>
              <w:jc w:val="center"/>
              <w:rPr>
                <w:rFonts w:cs="Arial"/>
                <w:b/>
                <w:sz w:val="20"/>
              </w:rPr>
            </w:pPr>
            <w:r w:rsidRPr="00507F4A">
              <w:rPr>
                <w:rFonts w:cs="Arial"/>
                <w:b/>
                <w:sz w:val="20"/>
              </w:rPr>
              <w:t>Section</w:t>
            </w:r>
          </w:p>
        </w:tc>
        <w:tc>
          <w:tcPr>
            <w:tcW w:w="5120" w:type="dxa"/>
            <w:shd w:val="clear" w:color="auto" w:fill="E0E0E0"/>
            <w:vAlign w:val="center"/>
          </w:tcPr>
          <w:p w14:paraId="6EEE69B0" w14:textId="77777777" w:rsidR="000154AF" w:rsidRPr="00507F4A" w:rsidRDefault="000154AF" w:rsidP="000154AF">
            <w:pPr>
              <w:jc w:val="center"/>
              <w:rPr>
                <w:rFonts w:cs="Arial"/>
                <w:b/>
                <w:szCs w:val="24"/>
              </w:rPr>
            </w:pPr>
            <w:r w:rsidRPr="00507F4A">
              <w:rPr>
                <w:rFonts w:cs="Arial"/>
                <w:b/>
                <w:sz w:val="20"/>
              </w:rPr>
              <w:t>Review / Amendment Detail</w:t>
            </w:r>
          </w:p>
        </w:tc>
        <w:tc>
          <w:tcPr>
            <w:tcW w:w="2469" w:type="dxa"/>
            <w:shd w:val="clear" w:color="auto" w:fill="E0E0E0"/>
            <w:vAlign w:val="center"/>
          </w:tcPr>
          <w:p w14:paraId="4B597661" w14:textId="77777777" w:rsidR="000154AF" w:rsidRPr="00507F4A" w:rsidRDefault="000154AF" w:rsidP="000154AF">
            <w:pPr>
              <w:jc w:val="center"/>
              <w:rPr>
                <w:rFonts w:cs="Arial"/>
                <w:b/>
                <w:sz w:val="20"/>
              </w:rPr>
            </w:pPr>
            <w:r w:rsidRPr="00507F4A">
              <w:rPr>
                <w:rFonts w:cs="Arial"/>
                <w:b/>
                <w:sz w:val="20"/>
              </w:rPr>
              <w:t>Date</w:t>
            </w:r>
          </w:p>
        </w:tc>
      </w:tr>
      <w:tr w:rsidR="000154AF" w:rsidRPr="00402237" w14:paraId="7946F025" w14:textId="77777777" w:rsidTr="00E320D8">
        <w:tc>
          <w:tcPr>
            <w:tcW w:w="826" w:type="dxa"/>
            <w:vAlign w:val="center"/>
          </w:tcPr>
          <w:p w14:paraId="441BED6C" w14:textId="77777777" w:rsidR="000154AF" w:rsidRPr="00507F4A" w:rsidRDefault="00085DEB" w:rsidP="006E4A89">
            <w:pPr>
              <w:rPr>
                <w:rFonts w:cs="Arial"/>
                <w:i/>
                <w:color w:val="BFBFBF" w:themeColor="background1" w:themeShade="BF"/>
                <w:sz w:val="20"/>
                <w:szCs w:val="20"/>
              </w:rPr>
            </w:pPr>
            <w:r w:rsidRPr="00507F4A">
              <w:rPr>
                <w:rFonts w:cs="Arial"/>
                <w:i/>
                <w:color w:val="BFBFBF" w:themeColor="background1" w:themeShade="BF"/>
                <w:sz w:val="20"/>
                <w:szCs w:val="20"/>
              </w:rPr>
              <w:t>1</w:t>
            </w:r>
          </w:p>
        </w:tc>
        <w:tc>
          <w:tcPr>
            <w:tcW w:w="1073" w:type="dxa"/>
            <w:vAlign w:val="center"/>
          </w:tcPr>
          <w:p w14:paraId="7E701123" w14:textId="77777777" w:rsidR="000154AF" w:rsidRPr="00507F4A" w:rsidRDefault="00085DEB" w:rsidP="006E4A89">
            <w:pPr>
              <w:rPr>
                <w:rFonts w:cs="Arial"/>
                <w:i/>
                <w:color w:val="BFBFBF" w:themeColor="background1" w:themeShade="BF"/>
                <w:sz w:val="20"/>
                <w:szCs w:val="20"/>
              </w:rPr>
            </w:pPr>
            <w:r w:rsidRPr="00507F4A">
              <w:rPr>
                <w:rFonts w:cs="Arial"/>
                <w:i/>
                <w:color w:val="BFBFBF" w:themeColor="background1" w:themeShade="BF"/>
                <w:sz w:val="20"/>
                <w:szCs w:val="20"/>
              </w:rPr>
              <w:t>1</w:t>
            </w:r>
          </w:p>
        </w:tc>
        <w:tc>
          <w:tcPr>
            <w:tcW w:w="5120" w:type="dxa"/>
            <w:vAlign w:val="center"/>
          </w:tcPr>
          <w:p w14:paraId="2C4E61CE" w14:textId="77777777" w:rsidR="000154AF" w:rsidRPr="00507F4A" w:rsidRDefault="00E015AA" w:rsidP="006E4A89">
            <w:pPr>
              <w:rPr>
                <w:rFonts w:cs="Arial"/>
                <w:i/>
                <w:color w:val="BFBFBF" w:themeColor="background1" w:themeShade="BF"/>
                <w:sz w:val="20"/>
                <w:szCs w:val="20"/>
              </w:rPr>
            </w:pPr>
            <w:r w:rsidRPr="00507F4A">
              <w:rPr>
                <w:rFonts w:cs="Arial"/>
                <w:i/>
                <w:color w:val="BFBFBF" w:themeColor="background1" w:themeShade="BF"/>
                <w:sz w:val="20"/>
                <w:szCs w:val="20"/>
              </w:rPr>
              <w:t xml:space="preserve">Example - </w:t>
            </w:r>
            <w:r w:rsidR="00085DEB" w:rsidRPr="00507F4A">
              <w:rPr>
                <w:rFonts w:cs="Arial"/>
                <w:i/>
                <w:color w:val="BFBFBF" w:themeColor="background1" w:themeShade="BF"/>
                <w:sz w:val="20"/>
                <w:szCs w:val="20"/>
              </w:rPr>
              <w:t>P</w:t>
            </w:r>
            <w:r w:rsidR="00301D04" w:rsidRPr="00507F4A">
              <w:rPr>
                <w:rFonts w:cs="Arial"/>
                <w:i/>
                <w:color w:val="BFBFBF" w:themeColor="background1" w:themeShade="BF"/>
                <w:sz w:val="20"/>
                <w:szCs w:val="20"/>
              </w:rPr>
              <w:t>g</w:t>
            </w:r>
            <w:r w:rsidR="00085DEB" w:rsidRPr="00507F4A">
              <w:rPr>
                <w:rFonts w:cs="Arial"/>
                <w:i/>
                <w:color w:val="BFBFBF" w:themeColor="background1" w:themeShade="BF"/>
                <w:sz w:val="20"/>
                <w:szCs w:val="20"/>
              </w:rPr>
              <w:t xml:space="preserve"> 6 – TF Operator training cert expiry updated </w:t>
            </w:r>
          </w:p>
        </w:tc>
        <w:tc>
          <w:tcPr>
            <w:tcW w:w="2469" w:type="dxa"/>
            <w:vAlign w:val="center"/>
          </w:tcPr>
          <w:p w14:paraId="560AD980" w14:textId="77777777" w:rsidR="000154AF" w:rsidRPr="00507F4A" w:rsidRDefault="00085DEB" w:rsidP="006E4A89">
            <w:pPr>
              <w:rPr>
                <w:rFonts w:cs="Arial"/>
                <w:i/>
                <w:color w:val="BFBFBF" w:themeColor="background1" w:themeShade="BF"/>
                <w:sz w:val="20"/>
                <w:szCs w:val="20"/>
              </w:rPr>
            </w:pPr>
            <w:r w:rsidRPr="00507F4A">
              <w:rPr>
                <w:rFonts w:cs="Arial"/>
                <w:i/>
                <w:color w:val="BFBFBF" w:themeColor="background1" w:themeShade="BF"/>
                <w:sz w:val="20"/>
                <w:szCs w:val="20"/>
              </w:rPr>
              <w:t>29/11/2016</w:t>
            </w:r>
          </w:p>
        </w:tc>
      </w:tr>
      <w:tr w:rsidR="00E320D8" w:rsidRPr="00402237" w14:paraId="3634AC45" w14:textId="77777777" w:rsidTr="00E320D8">
        <w:tc>
          <w:tcPr>
            <w:tcW w:w="826" w:type="dxa"/>
            <w:vAlign w:val="center"/>
          </w:tcPr>
          <w:p w14:paraId="3177A3D1" w14:textId="25EB7269" w:rsidR="00E320D8" w:rsidRPr="000B04A7" w:rsidRDefault="00E320D8" w:rsidP="00E320D8">
            <w:pPr>
              <w:rPr>
                <w:rFonts w:cs="Arial"/>
                <w:sz w:val="20"/>
                <w:szCs w:val="20"/>
              </w:rPr>
            </w:pPr>
          </w:p>
        </w:tc>
        <w:tc>
          <w:tcPr>
            <w:tcW w:w="1073" w:type="dxa"/>
            <w:vAlign w:val="center"/>
          </w:tcPr>
          <w:p w14:paraId="55D463D0" w14:textId="26A869B1" w:rsidR="00E320D8" w:rsidRPr="000B04A7" w:rsidRDefault="00E320D8" w:rsidP="00E320D8">
            <w:pPr>
              <w:rPr>
                <w:rFonts w:cs="Arial"/>
                <w:sz w:val="20"/>
                <w:szCs w:val="20"/>
              </w:rPr>
            </w:pPr>
          </w:p>
        </w:tc>
        <w:tc>
          <w:tcPr>
            <w:tcW w:w="5120" w:type="dxa"/>
            <w:vAlign w:val="center"/>
          </w:tcPr>
          <w:p w14:paraId="50060910" w14:textId="25902A03" w:rsidR="00E320D8" w:rsidRPr="000B04A7" w:rsidRDefault="00E320D8" w:rsidP="000543A2">
            <w:pPr>
              <w:rPr>
                <w:rFonts w:cs="Arial"/>
                <w:sz w:val="20"/>
                <w:szCs w:val="20"/>
              </w:rPr>
            </w:pPr>
          </w:p>
        </w:tc>
        <w:tc>
          <w:tcPr>
            <w:tcW w:w="2469" w:type="dxa"/>
          </w:tcPr>
          <w:p w14:paraId="1296973D" w14:textId="5AFC8BE8" w:rsidR="00E320D8" w:rsidRPr="000B04A7" w:rsidRDefault="00E320D8" w:rsidP="00E320D8">
            <w:pPr>
              <w:tabs>
                <w:tab w:val="center" w:pos="1003"/>
              </w:tabs>
              <w:rPr>
                <w:rFonts w:cs="Arial"/>
                <w:sz w:val="20"/>
                <w:szCs w:val="20"/>
              </w:rPr>
            </w:pPr>
          </w:p>
        </w:tc>
      </w:tr>
      <w:tr w:rsidR="00E320D8" w:rsidRPr="00402237" w14:paraId="032AD2DD" w14:textId="77777777" w:rsidTr="00E320D8">
        <w:tc>
          <w:tcPr>
            <w:tcW w:w="826" w:type="dxa"/>
            <w:vAlign w:val="center"/>
          </w:tcPr>
          <w:p w14:paraId="1DC193E2"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2652FD26"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58C66F8C"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4FB23868" w14:textId="567158AF"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rsidRPr="00402237" w14:paraId="6DFDB79A" w14:textId="77777777" w:rsidTr="00E320D8">
        <w:tc>
          <w:tcPr>
            <w:tcW w:w="826" w:type="dxa"/>
            <w:vAlign w:val="center"/>
          </w:tcPr>
          <w:p w14:paraId="1CE81D0A"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0FAEB752"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3CBB6F20"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7DA2EA26" w14:textId="7C94D677"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rsidRPr="00402237" w14:paraId="79E2C5EF" w14:textId="77777777" w:rsidTr="00E320D8">
        <w:tc>
          <w:tcPr>
            <w:tcW w:w="826" w:type="dxa"/>
            <w:vAlign w:val="center"/>
          </w:tcPr>
          <w:p w14:paraId="39797C44"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04A11725"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3301A322"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60DC2E22" w14:textId="6697D1C2"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rsidRPr="00402237" w14:paraId="33E5B86E" w14:textId="77777777" w:rsidTr="00E320D8">
        <w:tc>
          <w:tcPr>
            <w:tcW w:w="826" w:type="dxa"/>
            <w:vAlign w:val="center"/>
          </w:tcPr>
          <w:p w14:paraId="0BD05E22"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53B7FF04"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54BF0CED"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405FBD15" w14:textId="465FAD21"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rsidRPr="00402237" w14:paraId="4759971E" w14:textId="77777777" w:rsidTr="00E320D8">
        <w:tc>
          <w:tcPr>
            <w:tcW w:w="826" w:type="dxa"/>
            <w:vAlign w:val="center"/>
          </w:tcPr>
          <w:p w14:paraId="0EE119B9"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6CA485CD"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7EAE0121"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746E5256" w14:textId="0B2FEF9B"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rsidRPr="00402237" w14:paraId="5BD434CB" w14:textId="77777777" w:rsidTr="00E320D8">
        <w:tc>
          <w:tcPr>
            <w:tcW w:w="826" w:type="dxa"/>
            <w:vAlign w:val="center"/>
          </w:tcPr>
          <w:p w14:paraId="530726B3"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546481D5"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2ED5BC4B"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58A56302" w14:textId="49E32C09"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rsidRPr="00402237" w14:paraId="2A1E1F01" w14:textId="77777777" w:rsidTr="00E320D8">
        <w:tc>
          <w:tcPr>
            <w:tcW w:w="826" w:type="dxa"/>
            <w:vAlign w:val="center"/>
          </w:tcPr>
          <w:p w14:paraId="76FA2D41"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76A70AD3"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0157365E"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09CD756A" w14:textId="1A574ED4"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rsidRPr="00402237" w14:paraId="146C3190" w14:textId="77777777" w:rsidTr="00E320D8">
        <w:tc>
          <w:tcPr>
            <w:tcW w:w="826" w:type="dxa"/>
            <w:vAlign w:val="center"/>
          </w:tcPr>
          <w:p w14:paraId="609830E1"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4998232F"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6C8A9265"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1B1F221B" w14:textId="6B1C73B7"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rsidRPr="00402237" w14:paraId="020BA747" w14:textId="77777777" w:rsidTr="00E320D8">
        <w:tc>
          <w:tcPr>
            <w:tcW w:w="826" w:type="dxa"/>
            <w:vAlign w:val="center"/>
          </w:tcPr>
          <w:p w14:paraId="15B62D4B"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08F450C5"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1FCB43B9"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53F1E5D9" w14:textId="5FC55633"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rsidRPr="00402237" w14:paraId="66BF9746" w14:textId="77777777" w:rsidTr="00E320D8">
        <w:tc>
          <w:tcPr>
            <w:tcW w:w="826" w:type="dxa"/>
            <w:vAlign w:val="center"/>
          </w:tcPr>
          <w:p w14:paraId="141D026C"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37F2A27C"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725030D5"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096E47A7" w14:textId="0AF0F9D4"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rsidRPr="00402237" w14:paraId="7742A39D" w14:textId="77777777" w:rsidTr="00E320D8">
        <w:tc>
          <w:tcPr>
            <w:tcW w:w="826" w:type="dxa"/>
            <w:vAlign w:val="center"/>
          </w:tcPr>
          <w:p w14:paraId="5F1B4ED1"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35AB8177"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0F928E65"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046D7C35" w14:textId="5C675231"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rsidRPr="00402237" w14:paraId="5F6179C6" w14:textId="77777777" w:rsidTr="00E320D8">
        <w:tc>
          <w:tcPr>
            <w:tcW w:w="826" w:type="dxa"/>
            <w:vAlign w:val="center"/>
          </w:tcPr>
          <w:p w14:paraId="528BBE3D"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560DFBE8"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7185D3A3"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361504AF" w14:textId="7475E838"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14:paraId="457658E8" w14:textId="77777777" w:rsidTr="00E320D8">
        <w:tc>
          <w:tcPr>
            <w:tcW w:w="826" w:type="dxa"/>
            <w:vAlign w:val="center"/>
          </w:tcPr>
          <w:p w14:paraId="398996B8" w14:textId="77777777" w:rsidR="00E320D8" w:rsidRPr="009A15AD" w:rsidRDefault="00E320D8" w:rsidP="00E320D8">
            <w:pPr>
              <w:rPr>
                <w:rFonts w:cs="Arial"/>
              </w:rPr>
            </w:pPr>
            <w:r w:rsidRPr="009A15AD">
              <w:fldChar w:fldCharType="begin">
                <w:ffData>
                  <w:name w:val="Text1"/>
                  <w:enabled/>
                  <w:calcOnExit w:val="0"/>
                  <w:textInput/>
                </w:ffData>
              </w:fldChar>
            </w:r>
            <w:r w:rsidRPr="009A15AD">
              <w:instrText xml:space="preserve"> FORMTEXT </w:instrText>
            </w:r>
            <w:r w:rsidRPr="009A15AD">
              <w:fldChar w:fldCharType="separate"/>
            </w:r>
            <w:r w:rsidRPr="009A15AD">
              <w:rPr>
                <w:noProof/>
              </w:rPr>
              <w:t> </w:t>
            </w:r>
            <w:r w:rsidRPr="009A15AD">
              <w:rPr>
                <w:noProof/>
              </w:rPr>
              <w:t> </w:t>
            </w:r>
            <w:r w:rsidRPr="009A15AD">
              <w:rPr>
                <w:noProof/>
              </w:rPr>
              <w:t> </w:t>
            </w:r>
            <w:r w:rsidRPr="009A15AD">
              <w:rPr>
                <w:noProof/>
              </w:rPr>
              <w:t> </w:t>
            </w:r>
            <w:r w:rsidRPr="009A15AD">
              <w:rPr>
                <w:noProof/>
              </w:rPr>
              <w:t> </w:t>
            </w:r>
            <w:r w:rsidRPr="009A15AD">
              <w:fldChar w:fldCharType="end"/>
            </w:r>
          </w:p>
        </w:tc>
        <w:tc>
          <w:tcPr>
            <w:tcW w:w="1073" w:type="dxa"/>
            <w:vAlign w:val="center"/>
          </w:tcPr>
          <w:p w14:paraId="6E67D8FF" w14:textId="77777777" w:rsidR="00E320D8" w:rsidRPr="009A15AD" w:rsidRDefault="00E320D8" w:rsidP="00E320D8">
            <w:pPr>
              <w:rPr>
                <w:rFonts w:cs="Arial"/>
              </w:rPr>
            </w:pPr>
            <w:r w:rsidRPr="009A15AD">
              <w:fldChar w:fldCharType="begin">
                <w:ffData>
                  <w:name w:val="Text1"/>
                  <w:enabled/>
                  <w:calcOnExit w:val="0"/>
                  <w:textInput/>
                </w:ffData>
              </w:fldChar>
            </w:r>
            <w:r w:rsidRPr="009A15AD">
              <w:instrText xml:space="preserve"> FORMTEXT </w:instrText>
            </w:r>
            <w:r w:rsidRPr="009A15AD">
              <w:fldChar w:fldCharType="separate"/>
            </w:r>
            <w:r w:rsidRPr="009A15AD">
              <w:rPr>
                <w:noProof/>
              </w:rPr>
              <w:t> </w:t>
            </w:r>
            <w:r w:rsidRPr="009A15AD">
              <w:rPr>
                <w:noProof/>
              </w:rPr>
              <w:t> </w:t>
            </w:r>
            <w:r w:rsidRPr="009A15AD">
              <w:rPr>
                <w:noProof/>
              </w:rPr>
              <w:t> </w:t>
            </w:r>
            <w:r w:rsidRPr="009A15AD">
              <w:rPr>
                <w:noProof/>
              </w:rPr>
              <w:t> </w:t>
            </w:r>
            <w:r w:rsidRPr="009A15AD">
              <w:rPr>
                <w:noProof/>
              </w:rPr>
              <w:t> </w:t>
            </w:r>
            <w:r w:rsidRPr="009A15AD">
              <w:fldChar w:fldCharType="end"/>
            </w:r>
          </w:p>
        </w:tc>
        <w:tc>
          <w:tcPr>
            <w:tcW w:w="5120" w:type="dxa"/>
            <w:vAlign w:val="center"/>
          </w:tcPr>
          <w:p w14:paraId="20FCABC5" w14:textId="77777777" w:rsidR="00E320D8" w:rsidRPr="009A15AD" w:rsidRDefault="00E320D8" w:rsidP="00E320D8">
            <w:pPr>
              <w:rPr>
                <w:rFonts w:cs="Arial"/>
              </w:rPr>
            </w:pPr>
            <w:r w:rsidRPr="009A15AD">
              <w:fldChar w:fldCharType="begin">
                <w:ffData>
                  <w:name w:val="Text1"/>
                  <w:enabled/>
                  <w:calcOnExit w:val="0"/>
                  <w:textInput/>
                </w:ffData>
              </w:fldChar>
            </w:r>
            <w:r w:rsidRPr="009A15AD">
              <w:instrText xml:space="preserve"> FORMTEXT </w:instrText>
            </w:r>
            <w:r w:rsidRPr="009A15AD">
              <w:fldChar w:fldCharType="separate"/>
            </w:r>
            <w:r w:rsidRPr="009A15AD">
              <w:rPr>
                <w:noProof/>
              </w:rPr>
              <w:t> </w:t>
            </w:r>
            <w:r w:rsidRPr="009A15AD">
              <w:rPr>
                <w:noProof/>
              </w:rPr>
              <w:t> </w:t>
            </w:r>
            <w:r w:rsidRPr="009A15AD">
              <w:rPr>
                <w:noProof/>
              </w:rPr>
              <w:t> </w:t>
            </w:r>
            <w:r w:rsidRPr="009A15AD">
              <w:rPr>
                <w:noProof/>
              </w:rPr>
              <w:t> </w:t>
            </w:r>
            <w:r w:rsidRPr="009A15AD">
              <w:rPr>
                <w:noProof/>
              </w:rPr>
              <w:t> </w:t>
            </w:r>
            <w:r w:rsidRPr="009A15AD">
              <w:fldChar w:fldCharType="end"/>
            </w:r>
          </w:p>
        </w:tc>
        <w:tc>
          <w:tcPr>
            <w:tcW w:w="2469" w:type="dxa"/>
          </w:tcPr>
          <w:p w14:paraId="1856653B" w14:textId="33977FBD" w:rsidR="00E320D8" w:rsidRPr="009A15AD" w:rsidRDefault="00E320D8" w:rsidP="00E320D8">
            <w:pPr>
              <w:rPr>
                <w:rFonts w:cs="Arial"/>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14:paraId="53C5AC81" w14:textId="77777777" w:rsidTr="00E320D8">
        <w:tc>
          <w:tcPr>
            <w:tcW w:w="826" w:type="dxa"/>
            <w:vAlign w:val="center"/>
          </w:tcPr>
          <w:p w14:paraId="683D9944"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1E2DAF81"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59B2AD9F"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36BB8AB9" w14:textId="318F1075"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14:paraId="78F795C7" w14:textId="77777777" w:rsidTr="00E320D8">
        <w:tc>
          <w:tcPr>
            <w:tcW w:w="826" w:type="dxa"/>
            <w:vAlign w:val="center"/>
          </w:tcPr>
          <w:p w14:paraId="6177ADC6"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475267C3"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3F636DB8"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6475096D" w14:textId="6E495D5B"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14:paraId="05239E57" w14:textId="77777777" w:rsidTr="00E320D8">
        <w:tc>
          <w:tcPr>
            <w:tcW w:w="826" w:type="dxa"/>
            <w:vAlign w:val="center"/>
          </w:tcPr>
          <w:p w14:paraId="4D39E4CF"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410BBA3B"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79F44BE3"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2C10373B" w14:textId="0A870B8B"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14:paraId="1532FCF5" w14:textId="77777777" w:rsidTr="00E320D8">
        <w:tc>
          <w:tcPr>
            <w:tcW w:w="826" w:type="dxa"/>
            <w:vAlign w:val="center"/>
          </w:tcPr>
          <w:p w14:paraId="427E2328"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7C178E2B"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2EB60341"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17A7A35E" w14:textId="1DC4624B"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14:paraId="23363ADE" w14:textId="77777777" w:rsidTr="00E320D8">
        <w:tc>
          <w:tcPr>
            <w:tcW w:w="826" w:type="dxa"/>
            <w:vAlign w:val="center"/>
          </w:tcPr>
          <w:p w14:paraId="601EF222"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1E3BE5DC"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7AEDE4C9"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136EF83F" w14:textId="7CDFCC07"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14:paraId="356552DD" w14:textId="77777777" w:rsidTr="00E320D8">
        <w:tc>
          <w:tcPr>
            <w:tcW w:w="826" w:type="dxa"/>
            <w:vAlign w:val="center"/>
          </w:tcPr>
          <w:p w14:paraId="727D100A"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42DD5515"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4015CD70" w14:textId="77777777" w:rsidR="00E320D8" w:rsidRPr="000B04A7" w:rsidRDefault="00E320D8" w:rsidP="00E320D8">
            <w:pPr>
              <w:tabs>
                <w:tab w:val="left" w:pos="1968"/>
              </w:tabs>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r>
              <w:rPr>
                <w:sz w:val="20"/>
                <w:szCs w:val="20"/>
              </w:rPr>
              <w:tab/>
            </w:r>
          </w:p>
        </w:tc>
        <w:tc>
          <w:tcPr>
            <w:tcW w:w="2469" w:type="dxa"/>
          </w:tcPr>
          <w:p w14:paraId="1F770E1E" w14:textId="7CAA0CCA"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14:paraId="56730CDB" w14:textId="77777777" w:rsidTr="00E320D8">
        <w:tc>
          <w:tcPr>
            <w:tcW w:w="826" w:type="dxa"/>
            <w:vAlign w:val="center"/>
          </w:tcPr>
          <w:p w14:paraId="0B28CA72"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36EB28F1"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768E81DC"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5418CCBB" w14:textId="43960A8D"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r w:rsidR="00E320D8" w14:paraId="385C09FB" w14:textId="77777777" w:rsidTr="00E320D8">
        <w:tc>
          <w:tcPr>
            <w:tcW w:w="826" w:type="dxa"/>
            <w:vAlign w:val="center"/>
          </w:tcPr>
          <w:p w14:paraId="16C10F1E"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1073" w:type="dxa"/>
            <w:vAlign w:val="center"/>
          </w:tcPr>
          <w:p w14:paraId="076DB869"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5120" w:type="dxa"/>
            <w:vAlign w:val="center"/>
          </w:tcPr>
          <w:p w14:paraId="174844B3" w14:textId="77777777" w:rsidR="00E320D8" w:rsidRPr="000B04A7" w:rsidRDefault="00E320D8" w:rsidP="00E320D8">
            <w:pPr>
              <w:rPr>
                <w:rFonts w:cs="Arial"/>
                <w:sz w:val="20"/>
                <w:szCs w:val="20"/>
              </w:rPr>
            </w:pPr>
            <w:r w:rsidRPr="000B04A7">
              <w:rPr>
                <w:sz w:val="20"/>
                <w:szCs w:val="20"/>
              </w:rPr>
              <w:fldChar w:fldCharType="begin">
                <w:ffData>
                  <w:name w:val="Text1"/>
                  <w:enabled/>
                  <w:calcOnExit w:val="0"/>
                  <w:textInput/>
                </w:ffData>
              </w:fldChar>
            </w:r>
            <w:r w:rsidRPr="000B04A7">
              <w:rPr>
                <w:sz w:val="20"/>
                <w:szCs w:val="20"/>
              </w:rPr>
              <w:instrText xml:space="preserve"> FORMTEXT </w:instrText>
            </w:r>
            <w:r w:rsidRPr="000B04A7">
              <w:rPr>
                <w:sz w:val="20"/>
                <w:szCs w:val="20"/>
              </w:rPr>
            </w:r>
            <w:r w:rsidRPr="000B04A7">
              <w:rPr>
                <w:sz w:val="20"/>
                <w:szCs w:val="20"/>
              </w:rPr>
              <w:fldChar w:fldCharType="separate"/>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noProof/>
                <w:sz w:val="20"/>
                <w:szCs w:val="20"/>
              </w:rPr>
              <w:t> </w:t>
            </w:r>
            <w:r w:rsidRPr="000B04A7">
              <w:rPr>
                <w:sz w:val="20"/>
                <w:szCs w:val="20"/>
              </w:rPr>
              <w:fldChar w:fldCharType="end"/>
            </w:r>
          </w:p>
        </w:tc>
        <w:tc>
          <w:tcPr>
            <w:tcW w:w="2469" w:type="dxa"/>
          </w:tcPr>
          <w:p w14:paraId="4A80557A" w14:textId="4D9CE333" w:rsidR="00E320D8" w:rsidRPr="000B04A7" w:rsidRDefault="00E320D8" w:rsidP="00E320D8">
            <w:pPr>
              <w:rPr>
                <w:rFonts w:cs="Arial"/>
                <w:sz w:val="20"/>
                <w:szCs w:val="20"/>
              </w:rPr>
            </w:pPr>
            <w:r w:rsidRPr="00892CC7">
              <w:rPr>
                <w:sz w:val="20"/>
                <w:szCs w:val="20"/>
              </w:rPr>
              <w:fldChar w:fldCharType="begin">
                <w:ffData>
                  <w:name w:val="Text1"/>
                  <w:enabled/>
                  <w:calcOnExit w:val="0"/>
                  <w:textInput/>
                </w:ffData>
              </w:fldChar>
            </w:r>
            <w:r w:rsidRPr="00892CC7">
              <w:rPr>
                <w:sz w:val="20"/>
                <w:szCs w:val="20"/>
              </w:rPr>
              <w:instrText xml:space="preserve"> FORMTEXT </w:instrText>
            </w:r>
            <w:r w:rsidRPr="00892CC7">
              <w:rPr>
                <w:sz w:val="20"/>
                <w:szCs w:val="20"/>
              </w:rPr>
            </w:r>
            <w:r w:rsidRPr="00892CC7">
              <w:rPr>
                <w:sz w:val="20"/>
                <w:szCs w:val="20"/>
              </w:rPr>
              <w:fldChar w:fldCharType="separate"/>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noProof/>
                <w:sz w:val="20"/>
                <w:szCs w:val="20"/>
              </w:rPr>
              <w:t> </w:t>
            </w:r>
            <w:r w:rsidRPr="00892CC7">
              <w:rPr>
                <w:sz w:val="20"/>
                <w:szCs w:val="20"/>
              </w:rPr>
              <w:fldChar w:fldCharType="end"/>
            </w:r>
          </w:p>
        </w:tc>
      </w:tr>
    </w:tbl>
    <w:p w14:paraId="3DF7A1CC" w14:textId="77777777" w:rsidR="00067D91" w:rsidRDefault="00067D91" w:rsidP="003465EC"/>
    <w:p w14:paraId="594DB1DF" w14:textId="749BC072" w:rsidR="006A722E" w:rsidRDefault="006A722E">
      <w:r>
        <w:br w:type="page"/>
      </w:r>
    </w:p>
    <w:bookmarkStart w:id="0" w:name="_Toc466441396" w:displacedByCustomXml="next"/>
    <w:bookmarkStart w:id="1" w:name="_Toc466441312" w:displacedByCustomXml="next"/>
    <w:sdt>
      <w:sdtPr>
        <w:rPr>
          <w:rFonts w:asciiTheme="minorHAnsi" w:eastAsiaTheme="minorHAnsi" w:hAnsiTheme="minorHAnsi" w:cstheme="minorBidi"/>
          <w:color w:val="auto"/>
          <w:sz w:val="22"/>
          <w:szCs w:val="22"/>
          <w:lang w:val="en-NZ"/>
        </w:rPr>
        <w:id w:val="-468207820"/>
        <w:docPartObj>
          <w:docPartGallery w:val="Table of Contents"/>
          <w:docPartUnique/>
        </w:docPartObj>
      </w:sdtPr>
      <w:sdtEndPr>
        <w:rPr>
          <w:b/>
          <w:bCs/>
          <w:noProof/>
        </w:rPr>
      </w:sdtEndPr>
      <w:sdtContent>
        <w:p w14:paraId="12AF8C1A" w14:textId="19D095B7" w:rsidR="001864EB" w:rsidRDefault="001864EB">
          <w:pPr>
            <w:pStyle w:val="TOCHeading"/>
          </w:pPr>
          <w:r>
            <w:t>Table of Contents</w:t>
          </w:r>
        </w:p>
        <w:p w14:paraId="5285DD53" w14:textId="53D3C933" w:rsidR="00C73B0F" w:rsidRDefault="001864EB">
          <w:pPr>
            <w:pStyle w:val="TOC1"/>
            <w:tabs>
              <w:tab w:val="left" w:pos="880"/>
              <w:tab w:val="right" w:leader="dot" w:pos="9488"/>
            </w:tabs>
            <w:rPr>
              <w:rFonts w:eastAsiaTheme="minorEastAsia"/>
              <w:noProof/>
              <w:kern w:val="2"/>
              <w:lang w:eastAsia="en-NZ"/>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87663740" w:history="1">
            <w:r w:rsidR="00C73B0F" w:rsidRPr="001617AA">
              <w:rPr>
                <w:rStyle w:val="Hyperlink"/>
                <w:noProof/>
              </w:rPr>
              <w:t>Part 1:</w:t>
            </w:r>
            <w:r w:rsidR="00C73B0F">
              <w:rPr>
                <w:rFonts w:eastAsiaTheme="minorEastAsia"/>
                <w:noProof/>
                <w:kern w:val="2"/>
                <w:lang w:eastAsia="en-NZ"/>
                <w14:ligatures w14:val="standardContextual"/>
              </w:rPr>
              <w:tab/>
            </w:r>
            <w:r w:rsidR="00C73B0F" w:rsidRPr="001617AA">
              <w:rPr>
                <w:rStyle w:val="Hyperlink"/>
                <w:noProof/>
              </w:rPr>
              <w:t>General Requirements</w:t>
            </w:r>
            <w:r w:rsidR="00C73B0F">
              <w:rPr>
                <w:noProof/>
                <w:webHidden/>
              </w:rPr>
              <w:tab/>
            </w:r>
            <w:r w:rsidR="00C73B0F">
              <w:rPr>
                <w:noProof/>
                <w:webHidden/>
              </w:rPr>
              <w:fldChar w:fldCharType="begin"/>
            </w:r>
            <w:r w:rsidR="00C73B0F">
              <w:rPr>
                <w:noProof/>
                <w:webHidden/>
              </w:rPr>
              <w:instrText xml:space="preserve"> PAGEREF _Toc187663740 \h </w:instrText>
            </w:r>
            <w:r w:rsidR="00C73B0F">
              <w:rPr>
                <w:noProof/>
                <w:webHidden/>
              </w:rPr>
            </w:r>
            <w:r w:rsidR="00C73B0F">
              <w:rPr>
                <w:noProof/>
                <w:webHidden/>
              </w:rPr>
              <w:fldChar w:fldCharType="separate"/>
            </w:r>
            <w:r w:rsidR="00C73B0F">
              <w:rPr>
                <w:noProof/>
                <w:webHidden/>
              </w:rPr>
              <w:t>4</w:t>
            </w:r>
            <w:r w:rsidR="00C73B0F">
              <w:rPr>
                <w:noProof/>
                <w:webHidden/>
              </w:rPr>
              <w:fldChar w:fldCharType="end"/>
            </w:r>
          </w:hyperlink>
        </w:p>
        <w:p w14:paraId="7488A499" w14:textId="4080D0B7" w:rsidR="00C73B0F" w:rsidRDefault="00000000">
          <w:pPr>
            <w:pStyle w:val="TOC2"/>
            <w:rPr>
              <w:rFonts w:eastAsiaTheme="minorEastAsia"/>
              <w:noProof/>
              <w:kern w:val="2"/>
              <w:lang w:eastAsia="en-NZ"/>
              <w14:ligatures w14:val="standardContextual"/>
            </w:rPr>
          </w:pPr>
          <w:hyperlink w:anchor="_Toc187663741" w:history="1">
            <w:r w:rsidR="00C73B0F" w:rsidRPr="001617AA">
              <w:rPr>
                <w:rStyle w:val="Hyperlink"/>
                <w:rFonts w:cs="Arial"/>
                <w:b/>
                <w:bCs/>
                <w:noProof/>
              </w:rPr>
              <w:t>1.1 TF Specific Information</w:t>
            </w:r>
            <w:r w:rsidR="00C73B0F">
              <w:rPr>
                <w:noProof/>
                <w:webHidden/>
              </w:rPr>
              <w:tab/>
            </w:r>
            <w:r w:rsidR="00C73B0F">
              <w:rPr>
                <w:noProof/>
                <w:webHidden/>
              </w:rPr>
              <w:fldChar w:fldCharType="begin"/>
            </w:r>
            <w:r w:rsidR="00C73B0F">
              <w:rPr>
                <w:noProof/>
                <w:webHidden/>
              </w:rPr>
              <w:instrText xml:space="preserve"> PAGEREF _Toc187663741 \h </w:instrText>
            </w:r>
            <w:r w:rsidR="00C73B0F">
              <w:rPr>
                <w:noProof/>
                <w:webHidden/>
              </w:rPr>
            </w:r>
            <w:r w:rsidR="00C73B0F">
              <w:rPr>
                <w:noProof/>
                <w:webHidden/>
              </w:rPr>
              <w:fldChar w:fldCharType="separate"/>
            </w:r>
            <w:r w:rsidR="00C73B0F">
              <w:rPr>
                <w:noProof/>
                <w:webHidden/>
              </w:rPr>
              <w:t>4</w:t>
            </w:r>
            <w:r w:rsidR="00C73B0F">
              <w:rPr>
                <w:noProof/>
                <w:webHidden/>
              </w:rPr>
              <w:fldChar w:fldCharType="end"/>
            </w:r>
          </w:hyperlink>
        </w:p>
        <w:p w14:paraId="391F6D8E" w14:textId="34CAC4CF" w:rsidR="00C73B0F" w:rsidRDefault="00000000">
          <w:pPr>
            <w:pStyle w:val="TOC2"/>
            <w:rPr>
              <w:rFonts w:eastAsiaTheme="minorEastAsia"/>
              <w:noProof/>
              <w:kern w:val="2"/>
              <w:lang w:eastAsia="en-NZ"/>
              <w14:ligatures w14:val="standardContextual"/>
            </w:rPr>
          </w:pPr>
          <w:hyperlink w:anchor="_Toc187663742" w:history="1">
            <w:r w:rsidR="00C73B0F" w:rsidRPr="001617AA">
              <w:rPr>
                <w:rStyle w:val="Hyperlink"/>
                <w:noProof/>
              </w:rPr>
              <w:t>Roles &amp; Responsibilities</w:t>
            </w:r>
            <w:r w:rsidR="00C73B0F">
              <w:rPr>
                <w:noProof/>
                <w:webHidden/>
              </w:rPr>
              <w:tab/>
            </w:r>
            <w:r w:rsidR="00C73B0F">
              <w:rPr>
                <w:noProof/>
                <w:webHidden/>
              </w:rPr>
              <w:fldChar w:fldCharType="begin"/>
            </w:r>
            <w:r w:rsidR="00C73B0F">
              <w:rPr>
                <w:noProof/>
                <w:webHidden/>
              </w:rPr>
              <w:instrText xml:space="preserve"> PAGEREF _Toc187663742 \h </w:instrText>
            </w:r>
            <w:r w:rsidR="00C73B0F">
              <w:rPr>
                <w:noProof/>
                <w:webHidden/>
              </w:rPr>
            </w:r>
            <w:r w:rsidR="00C73B0F">
              <w:rPr>
                <w:noProof/>
                <w:webHidden/>
              </w:rPr>
              <w:fldChar w:fldCharType="separate"/>
            </w:r>
            <w:r w:rsidR="00C73B0F">
              <w:rPr>
                <w:noProof/>
                <w:webHidden/>
              </w:rPr>
              <w:t>4</w:t>
            </w:r>
            <w:r w:rsidR="00C73B0F">
              <w:rPr>
                <w:noProof/>
                <w:webHidden/>
              </w:rPr>
              <w:fldChar w:fldCharType="end"/>
            </w:r>
          </w:hyperlink>
        </w:p>
        <w:p w14:paraId="05BAB0B0" w14:textId="682B0266" w:rsidR="00C73B0F" w:rsidRDefault="00000000">
          <w:pPr>
            <w:pStyle w:val="TOC2"/>
            <w:rPr>
              <w:rFonts w:eastAsiaTheme="minorEastAsia"/>
              <w:noProof/>
              <w:kern w:val="2"/>
              <w:lang w:eastAsia="en-NZ"/>
              <w14:ligatures w14:val="standardContextual"/>
            </w:rPr>
          </w:pPr>
          <w:hyperlink w:anchor="_Toc187663743" w:history="1">
            <w:r w:rsidR="00C73B0F" w:rsidRPr="001617AA">
              <w:rPr>
                <w:rStyle w:val="Hyperlink"/>
                <w:rFonts w:cs="Arial"/>
                <w:bCs/>
                <w:i/>
                <w:noProof/>
              </w:rPr>
              <w:t>Additional approved requirements specific to this TF</w:t>
            </w:r>
            <w:r w:rsidR="00C73B0F">
              <w:rPr>
                <w:noProof/>
                <w:webHidden/>
              </w:rPr>
              <w:tab/>
            </w:r>
            <w:r w:rsidR="00C73B0F">
              <w:rPr>
                <w:noProof/>
                <w:webHidden/>
              </w:rPr>
              <w:fldChar w:fldCharType="begin"/>
            </w:r>
            <w:r w:rsidR="00C73B0F">
              <w:rPr>
                <w:noProof/>
                <w:webHidden/>
              </w:rPr>
              <w:instrText xml:space="preserve"> PAGEREF _Toc187663743 \h </w:instrText>
            </w:r>
            <w:r w:rsidR="00C73B0F">
              <w:rPr>
                <w:noProof/>
                <w:webHidden/>
              </w:rPr>
            </w:r>
            <w:r w:rsidR="00C73B0F">
              <w:rPr>
                <w:noProof/>
                <w:webHidden/>
              </w:rPr>
              <w:fldChar w:fldCharType="separate"/>
            </w:r>
            <w:r w:rsidR="00C73B0F">
              <w:rPr>
                <w:noProof/>
                <w:webHidden/>
              </w:rPr>
              <w:t>9</w:t>
            </w:r>
            <w:r w:rsidR="00C73B0F">
              <w:rPr>
                <w:noProof/>
                <w:webHidden/>
              </w:rPr>
              <w:fldChar w:fldCharType="end"/>
            </w:r>
          </w:hyperlink>
        </w:p>
        <w:p w14:paraId="66190A14" w14:textId="6604B411" w:rsidR="00C73B0F" w:rsidRDefault="00000000">
          <w:pPr>
            <w:pStyle w:val="TOC2"/>
            <w:rPr>
              <w:rFonts w:eastAsiaTheme="minorEastAsia"/>
              <w:noProof/>
              <w:kern w:val="2"/>
              <w:lang w:eastAsia="en-NZ"/>
              <w14:ligatures w14:val="standardContextual"/>
            </w:rPr>
          </w:pPr>
          <w:hyperlink w:anchor="_Toc187663744" w:history="1">
            <w:r w:rsidR="00C73B0F" w:rsidRPr="001617AA">
              <w:rPr>
                <w:rStyle w:val="Hyperlink"/>
                <w:rFonts w:cs="Arial"/>
                <w:b/>
                <w:bCs/>
                <w:noProof/>
              </w:rPr>
              <w:t>1.2 Incorporation of Material by Reference</w:t>
            </w:r>
            <w:r w:rsidR="00C73B0F">
              <w:rPr>
                <w:noProof/>
                <w:webHidden/>
              </w:rPr>
              <w:tab/>
            </w:r>
            <w:r w:rsidR="00C73B0F">
              <w:rPr>
                <w:noProof/>
                <w:webHidden/>
              </w:rPr>
              <w:fldChar w:fldCharType="begin"/>
            </w:r>
            <w:r w:rsidR="00C73B0F">
              <w:rPr>
                <w:noProof/>
                <w:webHidden/>
              </w:rPr>
              <w:instrText xml:space="preserve"> PAGEREF _Toc187663744 \h </w:instrText>
            </w:r>
            <w:r w:rsidR="00C73B0F">
              <w:rPr>
                <w:noProof/>
                <w:webHidden/>
              </w:rPr>
            </w:r>
            <w:r w:rsidR="00C73B0F">
              <w:rPr>
                <w:noProof/>
                <w:webHidden/>
              </w:rPr>
              <w:fldChar w:fldCharType="separate"/>
            </w:r>
            <w:r w:rsidR="00C73B0F">
              <w:rPr>
                <w:noProof/>
                <w:webHidden/>
              </w:rPr>
              <w:t>15</w:t>
            </w:r>
            <w:r w:rsidR="00C73B0F">
              <w:rPr>
                <w:noProof/>
                <w:webHidden/>
              </w:rPr>
              <w:fldChar w:fldCharType="end"/>
            </w:r>
          </w:hyperlink>
        </w:p>
        <w:p w14:paraId="69A49FAB" w14:textId="79B040EB" w:rsidR="00C73B0F" w:rsidRDefault="00000000">
          <w:pPr>
            <w:pStyle w:val="TOC2"/>
            <w:rPr>
              <w:rFonts w:eastAsiaTheme="minorEastAsia"/>
              <w:noProof/>
              <w:kern w:val="2"/>
              <w:lang w:eastAsia="en-NZ"/>
              <w14:ligatures w14:val="standardContextual"/>
            </w:rPr>
          </w:pPr>
          <w:hyperlink w:anchor="_Toc187663745" w:history="1">
            <w:r w:rsidR="00C73B0F" w:rsidRPr="001617AA">
              <w:rPr>
                <w:rStyle w:val="Hyperlink"/>
                <w:rFonts w:cs="Arial"/>
                <w:b/>
                <w:bCs/>
                <w:noProof/>
              </w:rPr>
              <w:t>1.3 Definitions</w:t>
            </w:r>
            <w:r w:rsidR="00C73B0F">
              <w:rPr>
                <w:noProof/>
                <w:webHidden/>
              </w:rPr>
              <w:tab/>
            </w:r>
            <w:r w:rsidR="00C73B0F">
              <w:rPr>
                <w:noProof/>
                <w:webHidden/>
              </w:rPr>
              <w:fldChar w:fldCharType="begin"/>
            </w:r>
            <w:r w:rsidR="00C73B0F">
              <w:rPr>
                <w:noProof/>
                <w:webHidden/>
              </w:rPr>
              <w:instrText xml:space="preserve"> PAGEREF _Toc187663745 \h </w:instrText>
            </w:r>
            <w:r w:rsidR="00C73B0F">
              <w:rPr>
                <w:noProof/>
                <w:webHidden/>
              </w:rPr>
            </w:r>
            <w:r w:rsidR="00C73B0F">
              <w:rPr>
                <w:noProof/>
                <w:webHidden/>
              </w:rPr>
              <w:fldChar w:fldCharType="separate"/>
            </w:r>
            <w:r w:rsidR="00C73B0F">
              <w:rPr>
                <w:noProof/>
                <w:webHidden/>
              </w:rPr>
              <w:t>15</w:t>
            </w:r>
            <w:r w:rsidR="00C73B0F">
              <w:rPr>
                <w:noProof/>
                <w:webHidden/>
              </w:rPr>
              <w:fldChar w:fldCharType="end"/>
            </w:r>
          </w:hyperlink>
        </w:p>
        <w:p w14:paraId="6B8E4D5E" w14:textId="34FA4797" w:rsidR="00C73B0F" w:rsidRDefault="00000000">
          <w:pPr>
            <w:pStyle w:val="TOC1"/>
            <w:tabs>
              <w:tab w:val="left" w:pos="880"/>
              <w:tab w:val="right" w:leader="dot" w:pos="9488"/>
            </w:tabs>
            <w:rPr>
              <w:rFonts w:eastAsiaTheme="minorEastAsia"/>
              <w:noProof/>
              <w:kern w:val="2"/>
              <w:lang w:eastAsia="en-NZ"/>
              <w14:ligatures w14:val="standardContextual"/>
            </w:rPr>
          </w:pPr>
          <w:hyperlink w:anchor="_Toc187663746" w:history="1">
            <w:r w:rsidR="00C73B0F" w:rsidRPr="001617AA">
              <w:rPr>
                <w:rStyle w:val="Hyperlink"/>
                <w:noProof/>
              </w:rPr>
              <w:t>Part 2:</w:t>
            </w:r>
            <w:r w:rsidR="00C73B0F">
              <w:rPr>
                <w:rFonts w:eastAsiaTheme="minorEastAsia"/>
                <w:noProof/>
                <w:kern w:val="2"/>
                <w:lang w:eastAsia="en-NZ"/>
                <w14:ligatures w14:val="standardContextual"/>
              </w:rPr>
              <w:tab/>
            </w:r>
            <w:r w:rsidR="00C73B0F" w:rsidRPr="001617AA">
              <w:rPr>
                <w:rStyle w:val="Hyperlink"/>
                <w:noProof/>
              </w:rPr>
              <w:t>Physical and Structural Requirements for TFs</w:t>
            </w:r>
            <w:r w:rsidR="00C73B0F">
              <w:rPr>
                <w:noProof/>
                <w:webHidden/>
              </w:rPr>
              <w:tab/>
            </w:r>
            <w:r w:rsidR="00C73B0F">
              <w:rPr>
                <w:noProof/>
                <w:webHidden/>
              </w:rPr>
              <w:fldChar w:fldCharType="begin"/>
            </w:r>
            <w:r w:rsidR="00C73B0F">
              <w:rPr>
                <w:noProof/>
                <w:webHidden/>
              </w:rPr>
              <w:instrText xml:space="preserve"> PAGEREF _Toc187663746 \h </w:instrText>
            </w:r>
            <w:r w:rsidR="00C73B0F">
              <w:rPr>
                <w:noProof/>
                <w:webHidden/>
              </w:rPr>
            </w:r>
            <w:r w:rsidR="00C73B0F">
              <w:rPr>
                <w:noProof/>
                <w:webHidden/>
              </w:rPr>
              <w:fldChar w:fldCharType="separate"/>
            </w:r>
            <w:r w:rsidR="00C73B0F">
              <w:rPr>
                <w:noProof/>
                <w:webHidden/>
              </w:rPr>
              <w:t>16</w:t>
            </w:r>
            <w:r w:rsidR="00C73B0F">
              <w:rPr>
                <w:noProof/>
                <w:webHidden/>
              </w:rPr>
              <w:fldChar w:fldCharType="end"/>
            </w:r>
          </w:hyperlink>
        </w:p>
        <w:p w14:paraId="4D3AFEB7" w14:textId="3F8C29DC" w:rsidR="00C73B0F" w:rsidRDefault="00000000">
          <w:pPr>
            <w:pStyle w:val="TOC2"/>
            <w:rPr>
              <w:rFonts w:eastAsiaTheme="minorEastAsia"/>
              <w:noProof/>
              <w:kern w:val="2"/>
              <w:lang w:eastAsia="en-NZ"/>
              <w14:ligatures w14:val="standardContextual"/>
            </w:rPr>
          </w:pPr>
          <w:hyperlink w:anchor="_Toc187663747" w:history="1">
            <w:r w:rsidR="00C73B0F" w:rsidRPr="001617AA">
              <w:rPr>
                <w:rStyle w:val="Hyperlink"/>
                <w:rFonts w:cs="Arial"/>
                <w:b/>
                <w:bCs/>
                <w:noProof/>
              </w:rPr>
              <w:t>2.1 Requirements for TF Security</w:t>
            </w:r>
            <w:r w:rsidR="00C73B0F">
              <w:rPr>
                <w:noProof/>
                <w:webHidden/>
              </w:rPr>
              <w:tab/>
            </w:r>
            <w:r w:rsidR="00C73B0F">
              <w:rPr>
                <w:noProof/>
                <w:webHidden/>
              </w:rPr>
              <w:fldChar w:fldCharType="begin"/>
            </w:r>
            <w:r w:rsidR="00C73B0F">
              <w:rPr>
                <w:noProof/>
                <w:webHidden/>
              </w:rPr>
              <w:instrText xml:space="preserve"> PAGEREF _Toc187663747 \h </w:instrText>
            </w:r>
            <w:r w:rsidR="00C73B0F">
              <w:rPr>
                <w:noProof/>
                <w:webHidden/>
              </w:rPr>
            </w:r>
            <w:r w:rsidR="00C73B0F">
              <w:rPr>
                <w:noProof/>
                <w:webHidden/>
              </w:rPr>
              <w:fldChar w:fldCharType="separate"/>
            </w:r>
            <w:r w:rsidR="00C73B0F">
              <w:rPr>
                <w:noProof/>
                <w:webHidden/>
              </w:rPr>
              <w:t>16</w:t>
            </w:r>
            <w:r w:rsidR="00C73B0F">
              <w:rPr>
                <w:noProof/>
                <w:webHidden/>
              </w:rPr>
              <w:fldChar w:fldCharType="end"/>
            </w:r>
          </w:hyperlink>
        </w:p>
        <w:p w14:paraId="6B4A9E26" w14:textId="58BFC767" w:rsidR="00C73B0F" w:rsidRDefault="00000000">
          <w:pPr>
            <w:pStyle w:val="TOC2"/>
            <w:rPr>
              <w:rFonts w:eastAsiaTheme="minorEastAsia"/>
              <w:noProof/>
              <w:kern w:val="2"/>
              <w:lang w:eastAsia="en-NZ"/>
              <w14:ligatures w14:val="standardContextual"/>
            </w:rPr>
          </w:pPr>
          <w:hyperlink w:anchor="_Toc187663748" w:history="1">
            <w:r w:rsidR="00C73B0F" w:rsidRPr="001617AA">
              <w:rPr>
                <w:rStyle w:val="Hyperlink"/>
                <w:rFonts w:cs="Arial"/>
                <w:b/>
                <w:bCs/>
                <w:noProof/>
              </w:rPr>
              <w:t>2.2 TF Location</w:t>
            </w:r>
            <w:r w:rsidR="00C73B0F">
              <w:rPr>
                <w:noProof/>
                <w:webHidden/>
              </w:rPr>
              <w:tab/>
            </w:r>
            <w:r w:rsidR="00C73B0F">
              <w:rPr>
                <w:noProof/>
                <w:webHidden/>
              </w:rPr>
              <w:fldChar w:fldCharType="begin"/>
            </w:r>
            <w:r w:rsidR="00C73B0F">
              <w:rPr>
                <w:noProof/>
                <w:webHidden/>
              </w:rPr>
              <w:instrText xml:space="preserve"> PAGEREF _Toc187663748 \h </w:instrText>
            </w:r>
            <w:r w:rsidR="00C73B0F">
              <w:rPr>
                <w:noProof/>
                <w:webHidden/>
              </w:rPr>
            </w:r>
            <w:r w:rsidR="00C73B0F">
              <w:rPr>
                <w:noProof/>
                <w:webHidden/>
              </w:rPr>
              <w:fldChar w:fldCharType="separate"/>
            </w:r>
            <w:r w:rsidR="00C73B0F">
              <w:rPr>
                <w:noProof/>
                <w:webHidden/>
              </w:rPr>
              <w:t>16</w:t>
            </w:r>
            <w:r w:rsidR="00C73B0F">
              <w:rPr>
                <w:noProof/>
                <w:webHidden/>
              </w:rPr>
              <w:fldChar w:fldCharType="end"/>
            </w:r>
          </w:hyperlink>
        </w:p>
        <w:p w14:paraId="28A218AF" w14:textId="4237E300" w:rsidR="00C73B0F" w:rsidRDefault="00000000">
          <w:pPr>
            <w:pStyle w:val="TOC2"/>
            <w:rPr>
              <w:rFonts w:eastAsiaTheme="minorEastAsia"/>
              <w:noProof/>
              <w:kern w:val="2"/>
              <w:lang w:eastAsia="en-NZ"/>
              <w14:ligatures w14:val="standardContextual"/>
            </w:rPr>
          </w:pPr>
          <w:hyperlink w:anchor="_Toc187663749" w:history="1">
            <w:r w:rsidR="00C73B0F" w:rsidRPr="001617AA">
              <w:rPr>
                <w:rStyle w:val="Hyperlink"/>
                <w:rFonts w:cs="Arial"/>
                <w:b/>
                <w:bCs/>
                <w:noProof/>
              </w:rPr>
              <w:t>2.3 Official TF signage</w:t>
            </w:r>
            <w:r w:rsidR="00C73B0F">
              <w:rPr>
                <w:noProof/>
                <w:webHidden/>
              </w:rPr>
              <w:tab/>
            </w:r>
            <w:r w:rsidR="00C73B0F">
              <w:rPr>
                <w:noProof/>
                <w:webHidden/>
              </w:rPr>
              <w:fldChar w:fldCharType="begin"/>
            </w:r>
            <w:r w:rsidR="00C73B0F">
              <w:rPr>
                <w:noProof/>
                <w:webHidden/>
              </w:rPr>
              <w:instrText xml:space="preserve"> PAGEREF _Toc187663749 \h </w:instrText>
            </w:r>
            <w:r w:rsidR="00C73B0F">
              <w:rPr>
                <w:noProof/>
                <w:webHidden/>
              </w:rPr>
            </w:r>
            <w:r w:rsidR="00C73B0F">
              <w:rPr>
                <w:noProof/>
                <w:webHidden/>
              </w:rPr>
              <w:fldChar w:fldCharType="separate"/>
            </w:r>
            <w:r w:rsidR="00C73B0F">
              <w:rPr>
                <w:noProof/>
                <w:webHidden/>
              </w:rPr>
              <w:t>16</w:t>
            </w:r>
            <w:r w:rsidR="00C73B0F">
              <w:rPr>
                <w:noProof/>
                <w:webHidden/>
              </w:rPr>
              <w:fldChar w:fldCharType="end"/>
            </w:r>
          </w:hyperlink>
        </w:p>
        <w:p w14:paraId="6D99B53B" w14:textId="1E7E1946" w:rsidR="00C73B0F" w:rsidRDefault="00000000">
          <w:pPr>
            <w:pStyle w:val="TOC2"/>
            <w:rPr>
              <w:rFonts w:eastAsiaTheme="minorEastAsia"/>
              <w:noProof/>
              <w:kern w:val="2"/>
              <w:lang w:eastAsia="en-NZ"/>
              <w14:ligatures w14:val="standardContextual"/>
            </w:rPr>
          </w:pPr>
          <w:hyperlink w:anchor="_Toc187663750" w:history="1">
            <w:r w:rsidR="00C73B0F" w:rsidRPr="001617AA">
              <w:rPr>
                <w:rStyle w:val="Hyperlink"/>
                <w:rFonts w:cs="Arial"/>
                <w:b/>
                <w:bCs/>
                <w:noProof/>
              </w:rPr>
              <w:t>2.4 Container Hardstand</w:t>
            </w:r>
            <w:r w:rsidR="00C73B0F">
              <w:rPr>
                <w:noProof/>
                <w:webHidden/>
              </w:rPr>
              <w:tab/>
            </w:r>
            <w:r w:rsidR="00C73B0F">
              <w:rPr>
                <w:noProof/>
                <w:webHidden/>
              </w:rPr>
              <w:fldChar w:fldCharType="begin"/>
            </w:r>
            <w:r w:rsidR="00C73B0F">
              <w:rPr>
                <w:noProof/>
                <w:webHidden/>
              </w:rPr>
              <w:instrText xml:space="preserve"> PAGEREF _Toc187663750 \h </w:instrText>
            </w:r>
            <w:r w:rsidR="00C73B0F">
              <w:rPr>
                <w:noProof/>
                <w:webHidden/>
              </w:rPr>
            </w:r>
            <w:r w:rsidR="00C73B0F">
              <w:rPr>
                <w:noProof/>
                <w:webHidden/>
              </w:rPr>
              <w:fldChar w:fldCharType="separate"/>
            </w:r>
            <w:r w:rsidR="00C73B0F">
              <w:rPr>
                <w:noProof/>
                <w:webHidden/>
              </w:rPr>
              <w:t>16</w:t>
            </w:r>
            <w:r w:rsidR="00C73B0F">
              <w:rPr>
                <w:noProof/>
                <w:webHidden/>
              </w:rPr>
              <w:fldChar w:fldCharType="end"/>
            </w:r>
          </w:hyperlink>
        </w:p>
        <w:p w14:paraId="3CCA9976" w14:textId="2188AEB8" w:rsidR="00C73B0F" w:rsidRDefault="00000000">
          <w:pPr>
            <w:pStyle w:val="TOC2"/>
            <w:rPr>
              <w:rFonts w:eastAsiaTheme="minorEastAsia"/>
              <w:noProof/>
              <w:kern w:val="2"/>
              <w:lang w:eastAsia="en-NZ"/>
              <w14:ligatures w14:val="standardContextual"/>
            </w:rPr>
          </w:pPr>
          <w:hyperlink w:anchor="_Toc187663751" w:history="1">
            <w:r w:rsidR="00C73B0F" w:rsidRPr="001617AA">
              <w:rPr>
                <w:rStyle w:val="Hyperlink"/>
                <w:rFonts w:cs="Arial"/>
                <w:b/>
                <w:bCs/>
                <w:noProof/>
              </w:rPr>
              <w:t>2.5 Biosecurity Equipment</w:t>
            </w:r>
            <w:r w:rsidR="00C73B0F">
              <w:rPr>
                <w:noProof/>
                <w:webHidden/>
              </w:rPr>
              <w:tab/>
            </w:r>
            <w:r w:rsidR="00C73B0F">
              <w:rPr>
                <w:noProof/>
                <w:webHidden/>
              </w:rPr>
              <w:fldChar w:fldCharType="begin"/>
            </w:r>
            <w:r w:rsidR="00C73B0F">
              <w:rPr>
                <w:noProof/>
                <w:webHidden/>
              </w:rPr>
              <w:instrText xml:space="preserve"> PAGEREF _Toc187663751 \h </w:instrText>
            </w:r>
            <w:r w:rsidR="00C73B0F">
              <w:rPr>
                <w:noProof/>
                <w:webHidden/>
              </w:rPr>
            </w:r>
            <w:r w:rsidR="00C73B0F">
              <w:rPr>
                <w:noProof/>
                <w:webHidden/>
              </w:rPr>
              <w:fldChar w:fldCharType="separate"/>
            </w:r>
            <w:r w:rsidR="00C73B0F">
              <w:rPr>
                <w:noProof/>
                <w:webHidden/>
              </w:rPr>
              <w:t>16</w:t>
            </w:r>
            <w:r w:rsidR="00C73B0F">
              <w:rPr>
                <w:noProof/>
                <w:webHidden/>
              </w:rPr>
              <w:fldChar w:fldCharType="end"/>
            </w:r>
          </w:hyperlink>
        </w:p>
        <w:p w14:paraId="436E159D" w14:textId="6FDA2FA9" w:rsidR="00C73B0F" w:rsidRDefault="00000000">
          <w:pPr>
            <w:pStyle w:val="TOC2"/>
            <w:rPr>
              <w:rFonts w:eastAsiaTheme="minorEastAsia"/>
              <w:noProof/>
              <w:kern w:val="2"/>
              <w:lang w:eastAsia="en-NZ"/>
              <w14:ligatures w14:val="standardContextual"/>
            </w:rPr>
          </w:pPr>
          <w:hyperlink w:anchor="_Toc187663752" w:history="1">
            <w:r w:rsidR="00C73B0F" w:rsidRPr="001617AA">
              <w:rPr>
                <w:rStyle w:val="Hyperlink"/>
                <w:rFonts w:cs="Arial"/>
                <w:b/>
                <w:bCs/>
                <w:noProof/>
              </w:rPr>
              <w:t>2.6 Holding area</w:t>
            </w:r>
            <w:r w:rsidR="00C73B0F">
              <w:rPr>
                <w:noProof/>
                <w:webHidden/>
              </w:rPr>
              <w:tab/>
            </w:r>
            <w:r w:rsidR="00C73B0F">
              <w:rPr>
                <w:noProof/>
                <w:webHidden/>
              </w:rPr>
              <w:fldChar w:fldCharType="begin"/>
            </w:r>
            <w:r w:rsidR="00C73B0F">
              <w:rPr>
                <w:noProof/>
                <w:webHidden/>
              </w:rPr>
              <w:instrText xml:space="preserve"> PAGEREF _Toc187663752 \h </w:instrText>
            </w:r>
            <w:r w:rsidR="00C73B0F">
              <w:rPr>
                <w:noProof/>
                <w:webHidden/>
              </w:rPr>
            </w:r>
            <w:r w:rsidR="00C73B0F">
              <w:rPr>
                <w:noProof/>
                <w:webHidden/>
              </w:rPr>
              <w:fldChar w:fldCharType="separate"/>
            </w:r>
            <w:r w:rsidR="00C73B0F">
              <w:rPr>
                <w:noProof/>
                <w:webHidden/>
              </w:rPr>
              <w:t>17</w:t>
            </w:r>
            <w:r w:rsidR="00C73B0F">
              <w:rPr>
                <w:noProof/>
                <w:webHidden/>
              </w:rPr>
              <w:fldChar w:fldCharType="end"/>
            </w:r>
          </w:hyperlink>
        </w:p>
        <w:p w14:paraId="71400864" w14:textId="5B5420C6" w:rsidR="00C73B0F" w:rsidRDefault="00000000">
          <w:pPr>
            <w:pStyle w:val="TOC2"/>
            <w:rPr>
              <w:rFonts w:eastAsiaTheme="minorEastAsia"/>
              <w:noProof/>
              <w:kern w:val="2"/>
              <w:lang w:eastAsia="en-NZ"/>
              <w14:ligatures w14:val="standardContextual"/>
            </w:rPr>
          </w:pPr>
          <w:hyperlink w:anchor="_Toc187663753" w:history="1">
            <w:r w:rsidR="00C73B0F" w:rsidRPr="001617AA">
              <w:rPr>
                <w:rStyle w:val="Hyperlink"/>
                <w:rFonts w:cs="Arial"/>
                <w:b/>
                <w:bCs/>
                <w:noProof/>
              </w:rPr>
              <w:t xml:space="preserve">2.7 Inspection Area </w:t>
            </w:r>
            <w:r w:rsidR="00C73B0F" w:rsidRPr="001617AA">
              <w:rPr>
                <w:rStyle w:val="Hyperlink"/>
                <w:rFonts w:cs="Arial"/>
                <w:bCs/>
                <w:noProof/>
              </w:rPr>
              <w:t>(If applicable)</w:t>
            </w:r>
            <w:r w:rsidR="00C73B0F">
              <w:rPr>
                <w:noProof/>
                <w:webHidden/>
              </w:rPr>
              <w:tab/>
            </w:r>
            <w:r w:rsidR="00C73B0F">
              <w:rPr>
                <w:noProof/>
                <w:webHidden/>
              </w:rPr>
              <w:fldChar w:fldCharType="begin"/>
            </w:r>
            <w:r w:rsidR="00C73B0F">
              <w:rPr>
                <w:noProof/>
                <w:webHidden/>
              </w:rPr>
              <w:instrText xml:space="preserve"> PAGEREF _Toc187663753 \h </w:instrText>
            </w:r>
            <w:r w:rsidR="00C73B0F">
              <w:rPr>
                <w:noProof/>
                <w:webHidden/>
              </w:rPr>
            </w:r>
            <w:r w:rsidR="00C73B0F">
              <w:rPr>
                <w:noProof/>
                <w:webHidden/>
              </w:rPr>
              <w:fldChar w:fldCharType="separate"/>
            </w:r>
            <w:r w:rsidR="00C73B0F">
              <w:rPr>
                <w:noProof/>
                <w:webHidden/>
              </w:rPr>
              <w:t>17</w:t>
            </w:r>
            <w:r w:rsidR="00C73B0F">
              <w:rPr>
                <w:noProof/>
                <w:webHidden/>
              </w:rPr>
              <w:fldChar w:fldCharType="end"/>
            </w:r>
          </w:hyperlink>
        </w:p>
        <w:p w14:paraId="408ED4CC" w14:textId="15364D10" w:rsidR="00C73B0F" w:rsidRDefault="00000000">
          <w:pPr>
            <w:pStyle w:val="TOC2"/>
            <w:rPr>
              <w:rFonts w:eastAsiaTheme="minorEastAsia"/>
              <w:noProof/>
              <w:kern w:val="2"/>
              <w:lang w:eastAsia="en-NZ"/>
              <w14:ligatures w14:val="standardContextual"/>
            </w:rPr>
          </w:pPr>
          <w:hyperlink w:anchor="_Toc187663754" w:history="1">
            <w:r w:rsidR="00C73B0F" w:rsidRPr="001617AA">
              <w:rPr>
                <w:rStyle w:val="Hyperlink"/>
                <w:rFonts w:cs="Arial"/>
                <w:b/>
                <w:bCs/>
                <w:noProof/>
              </w:rPr>
              <w:t>2.8 Container Unpacking</w:t>
            </w:r>
            <w:r w:rsidR="00C73B0F">
              <w:rPr>
                <w:noProof/>
                <w:webHidden/>
              </w:rPr>
              <w:tab/>
            </w:r>
            <w:r w:rsidR="00C73B0F">
              <w:rPr>
                <w:noProof/>
                <w:webHidden/>
              </w:rPr>
              <w:fldChar w:fldCharType="begin"/>
            </w:r>
            <w:r w:rsidR="00C73B0F">
              <w:rPr>
                <w:noProof/>
                <w:webHidden/>
              </w:rPr>
              <w:instrText xml:space="preserve"> PAGEREF _Toc187663754 \h </w:instrText>
            </w:r>
            <w:r w:rsidR="00C73B0F">
              <w:rPr>
                <w:noProof/>
                <w:webHidden/>
              </w:rPr>
            </w:r>
            <w:r w:rsidR="00C73B0F">
              <w:rPr>
                <w:noProof/>
                <w:webHidden/>
              </w:rPr>
              <w:fldChar w:fldCharType="separate"/>
            </w:r>
            <w:r w:rsidR="00C73B0F">
              <w:rPr>
                <w:noProof/>
                <w:webHidden/>
              </w:rPr>
              <w:t>18</w:t>
            </w:r>
            <w:r w:rsidR="00C73B0F">
              <w:rPr>
                <w:noProof/>
                <w:webHidden/>
              </w:rPr>
              <w:fldChar w:fldCharType="end"/>
            </w:r>
          </w:hyperlink>
        </w:p>
        <w:p w14:paraId="42866250" w14:textId="5BD48D51" w:rsidR="00C73B0F" w:rsidRDefault="00000000">
          <w:pPr>
            <w:pStyle w:val="TOC2"/>
            <w:rPr>
              <w:rFonts w:eastAsiaTheme="minorEastAsia"/>
              <w:noProof/>
              <w:kern w:val="2"/>
              <w:lang w:eastAsia="en-NZ"/>
              <w14:ligatures w14:val="standardContextual"/>
            </w:rPr>
          </w:pPr>
          <w:hyperlink w:anchor="_Toc187663755" w:history="1">
            <w:r w:rsidR="00C73B0F" w:rsidRPr="001617AA">
              <w:rPr>
                <w:rStyle w:val="Hyperlink"/>
                <w:rFonts w:cs="Arial"/>
                <w:b/>
                <w:bCs/>
                <w:noProof/>
              </w:rPr>
              <w:t>2.9 Containers requiring MPI audit or supervised unpacking</w:t>
            </w:r>
            <w:r w:rsidR="00C73B0F">
              <w:rPr>
                <w:noProof/>
                <w:webHidden/>
              </w:rPr>
              <w:tab/>
            </w:r>
            <w:r w:rsidR="00C73B0F">
              <w:rPr>
                <w:noProof/>
                <w:webHidden/>
              </w:rPr>
              <w:fldChar w:fldCharType="begin"/>
            </w:r>
            <w:r w:rsidR="00C73B0F">
              <w:rPr>
                <w:noProof/>
                <w:webHidden/>
              </w:rPr>
              <w:instrText xml:space="preserve"> PAGEREF _Toc187663755 \h </w:instrText>
            </w:r>
            <w:r w:rsidR="00C73B0F">
              <w:rPr>
                <w:noProof/>
                <w:webHidden/>
              </w:rPr>
            </w:r>
            <w:r w:rsidR="00C73B0F">
              <w:rPr>
                <w:noProof/>
                <w:webHidden/>
              </w:rPr>
              <w:fldChar w:fldCharType="separate"/>
            </w:r>
            <w:r w:rsidR="00C73B0F">
              <w:rPr>
                <w:noProof/>
                <w:webHidden/>
              </w:rPr>
              <w:t>18</w:t>
            </w:r>
            <w:r w:rsidR="00C73B0F">
              <w:rPr>
                <w:noProof/>
                <w:webHidden/>
              </w:rPr>
              <w:fldChar w:fldCharType="end"/>
            </w:r>
          </w:hyperlink>
        </w:p>
        <w:p w14:paraId="3876667D" w14:textId="45E712F0" w:rsidR="00C73B0F" w:rsidRDefault="00000000">
          <w:pPr>
            <w:pStyle w:val="TOC2"/>
            <w:rPr>
              <w:rFonts w:eastAsiaTheme="minorEastAsia"/>
              <w:noProof/>
              <w:kern w:val="2"/>
              <w:lang w:eastAsia="en-NZ"/>
              <w14:ligatures w14:val="standardContextual"/>
            </w:rPr>
          </w:pPr>
          <w:hyperlink w:anchor="_Toc187663756" w:history="1">
            <w:r w:rsidR="00C73B0F" w:rsidRPr="001617AA">
              <w:rPr>
                <w:rStyle w:val="Hyperlink"/>
                <w:rFonts w:cs="Arial"/>
                <w:b/>
                <w:bCs/>
                <w:noProof/>
              </w:rPr>
              <w:t>2.10 Treatment</w:t>
            </w:r>
            <w:r w:rsidR="00C73B0F">
              <w:rPr>
                <w:noProof/>
                <w:webHidden/>
              </w:rPr>
              <w:tab/>
            </w:r>
            <w:r w:rsidR="00C73B0F">
              <w:rPr>
                <w:noProof/>
                <w:webHidden/>
              </w:rPr>
              <w:fldChar w:fldCharType="begin"/>
            </w:r>
            <w:r w:rsidR="00C73B0F">
              <w:rPr>
                <w:noProof/>
                <w:webHidden/>
              </w:rPr>
              <w:instrText xml:space="preserve"> PAGEREF _Toc187663756 \h </w:instrText>
            </w:r>
            <w:r w:rsidR="00C73B0F">
              <w:rPr>
                <w:noProof/>
                <w:webHidden/>
              </w:rPr>
            </w:r>
            <w:r w:rsidR="00C73B0F">
              <w:rPr>
                <w:noProof/>
                <w:webHidden/>
              </w:rPr>
              <w:fldChar w:fldCharType="separate"/>
            </w:r>
            <w:r w:rsidR="00C73B0F">
              <w:rPr>
                <w:noProof/>
                <w:webHidden/>
              </w:rPr>
              <w:t>19</w:t>
            </w:r>
            <w:r w:rsidR="00C73B0F">
              <w:rPr>
                <w:noProof/>
                <w:webHidden/>
              </w:rPr>
              <w:fldChar w:fldCharType="end"/>
            </w:r>
          </w:hyperlink>
        </w:p>
        <w:p w14:paraId="31469191" w14:textId="13C9A4B1" w:rsidR="00C73B0F" w:rsidRDefault="00000000">
          <w:pPr>
            <w:pStyle w:val="TOC2"/>
            <w:rPr>
              <w:rFonts w:eastAsiaTheme="minorEastAsia"/>
              <w:noProof/>
              <w:kern w:val="2"/>
              <w:lang w:eastAsia="en-NZ"/>
              <w14:ligatures w14:val="standardContextual"/>
            </w:rPr>
          </w:pPr>
          <w:hyperlink w:anchor="_Toc187663757" w:history="1">
            <w:r w:rsidR="00C73B0F" w:rsidRPr="001617AA">
              <w:rPr>
                <w:rStyle w:val="Hyperlink"/>
                <w:rFonts w:cs="Arial"/>
                <w:b/>
                <w:bCs/>
                <w:noProof/>
              </w:rPr>
              <w:t>2.11 Provision of Labour</w:t>
            </w:r>
            <w:r w:rsidR="00C73B0F">
              <w:rPr>
                <w:noProof/>
                <w:webHidden/>
              </w:rPr>
              <w:tab/>
            </w:r>
            <w:r w:rsidR="00C73B0F">
              <w:rPr>
                <w:noProof/>
                <w:webHidden/>
              </w:rPr>
              <w:fldChar w:fldCharType="begin"/>
            </w:r>
            <w:r w:rsidR="00C73B0F">
              <w:rPr>
                <w:noProof/>
                <w:webHidden/>
              </w:rPr>
              <w:instrText xml:space="preserve"> PAGEREF _Toc187663757 \h </w:instrText>
            </w:r>
            <w:r w:rsidR="00C73B0F">
              <w:rPr>
                <w:noProof/>
                <w:webHidden/>
              </w:rPr>
            </w:r>
            <w:r w:rsidR="00C73B0F">
              <w:rPr>
                <w:noProof/>
                <w:webHidden/>
              </w:rPr>
              <w:fldChar w:fldCharType="separate"/>
            </w:r>
            <w:r w:rsidR="00C73B0F">
              <w:rPr>
                <w:noProof/>
                <w:webHidden/>
              </w:rPr>
              <w:t>19</w:t>
            </w:r>
            <w:r w:rsidR="00C73B0F">
              <w:rPr>
                <w:noProof/>
                <w:webHidden/>
              </w:rPr>
              <w:fldChar w:fldCharType="end"/>
            </w:r>
          </w:hyperlink>
        </w:p>
        <w:p w14:paraId="7B4B3E70" w14:textId="10E869A6" w:rsidR="00C73B0F" w:rsidRDefault="00000000">
          <w:pPr>
            <w:pStyle w:val="TOC2"/>
            <w:rPr>
              <w:rFonts w:eastAsiaTheme="minorEastAsia"/>
              <w:noProof/>
              <w:kern w:val="2"/>
              <w:lang w:eastAsia="en-NZ"/>
              <w14:ligatures w14:val="standardContextual"/>
            </w:rPr>
          </w:pPr>
          <w:hyperlink w:anchor="_Toc187663758" w:history="1">
            <w:r w:rsidR="00C73B0F" w:rsidRPr="001617AA">
              <w:rPr>
                <w:rStyle w:val="Hyperlink"/>
                <w:rFonts w:cs="Arial"/>
                <w:b/>
                <w:bCs/>
                <w:noProof/>
              </w:rPr>
              <w:t>2.12 Utilities</w:t>
            </w:r>
            <w:r w:rsidR="00C73B0F">
              <w:rPr>
                <w:noProof/>
                <w:webHidden/>
              </w:rPr>
              <w:tab/>
            </w:r>
            <w:r w:rsidR="00C73B0F">
              <w:rPr>
                <w:noProof/>
                <w:webHidden/>
              </w:rPr>
              <w:fldChar w:fldCharType="begin"/>
            </w:r>
            <w:r w:rsidR="00C73B0F">
              <w:rPr>
                <w:noProof/>
                <w:webHidden/>
              </w:rPr>
              <w:instrText xml:space="preserve"> PAGEREF _Toc187663758 \h </w:instrText>
            </w:r>
            <w:r w:rsidR="00C73B0F">
              <w:rPr>
                <w:noProof/>
                <w:webHidden/>
              </w:rPr>
            </w:r>
            <w:r w:rsidR="00C73B0F">
              <w:rPr>
                <w:noProof/>
                <w:webHidden/>
              </w:rPr>
              <w:fldChar w:fldCharType="separate"/>
            </w:r>
            <w:r w:rsidR="00C73B0F">
              <w:rPr>
                <w:noProof/>
                <w:webHidden/>
              </w:rPr>
              <w:t>19</w:t>
            </w:r>
            <w:r w:rsidR="00C73B0F">
              <w:rPr>
                <w:noProof/>
                <w:webHidden/>
              </w:rPr>
              <w:fldChar w:fldCharType="end"/>
            </w:r>
          </w:hyperlink>
        </w:p>
        <w:p w14:paraId="10A75BEE" w14:textId="78607F6F" w:rsidR="00C73B0F" w:rsidRDefault="00000000">
          <w:pPr>
            <w:pStyle w:val="TOC1"/>
            <w:tabs>
              <w:tab w:val="left" w:pos="880"/>
              <w:tab w:val="right" w:leader="dot" w:pos="9488"/>
            </w:tabs>
            <w:rPr>
              <w:rFonts w:eastAsiaTheme="minorEastAsia"/>
              <w:noProof/>
              <w:kern w:val="2"/>
              <w:lang w:eastAsia="en-NZ"/>
              <w14:ligatures w14:val="standardContextual"/>
            </w:rPr>
          </w:pPr>
          <w:hyperlink w:anchor="_Toc187663759" w:history="1">
            <w:r w:rsidR="00C73B0F" w:rsidRPr="001617AA">
              <w:rPr>
                <w:rStyle w:val="Hyperlink"/>
                <w:noProof/>
              </w:rPr>
              <w:t>Part 3:</w:t>
            </w:r>
            <w:r w:rsidR="00C73B0F">
              <w:rPr>
                <w:rFonts w:eastAsiaTheme="minorEastAsia"/>
                <w:noProof/>
                <w:kern w:val="2"/>
                <w:lang w:eastAsia="en-NZ"/>
                <w14:ligatures w14:val="standardContextual"/>
              </w:rPr>
              <w:tab/>
            </w:r>
            <w:r w:rsidR="00C73B0F" w:rsidRPr="001617AA">
              <w:rPr>
                <w:rStyle w:val="Hyperlink"/>
                <w:noProof/>
              </w:rPr>
              <w:t>Operational Requirements for TFs</w:t>
            </w:r>
            <w:r w:rsidR="00C73B0F">
              <w:rPr>
                <w:noProof/>
                <w:webHidden/>
              </w:rPr>
              <w:tab/>
            </w:r>
            <w:r w:rsidR="00C73B0F">
              <w:rPr>
                <w:noProof/>
                <w:webHidden/>
              </w:rPr>
              <w:fldChar w:fldCharType="begin"/>
            </w:r>
            <w:r w:rsidR="00C73B0F">
              <w:rPr>
                <w:noProof/>
                <w:webHidden/>
              </w:rPr>
              <w:instrText xml:space="preserve"> PAGEREF _Toc187663759 \h </w:instrText>
            </w:r>
            <w:r w:rsidR="00C73B0F">
              <w:rPr>
                <w:noProof/>
                <w:webHidden/>
              </w:rPr>
            </w:r>
            <w:r w:rsidR="00C73B0F">
              <w:rPr>
                <w:noProof/>
                <w:webHidden/>
              </w:rPr>
              <w:fldChar w:fldCharType="separate"/>
            </w:r>
            <w:r w:rsidR="00C73B0F">
              <w:rPr>
                <w:noProof/>
                <w:webHidden/>
              </w:rPr>
              <w:t>20</w:t>
            </w:r>
            <w:r w:rsidR="00C73B0F">
              <w:rPr>
                <w:noProof/>
                <w:webHidden/>
              </w:rPr>
              <w:fldChar w:fldCharType="end"/>
            </w:r>
          </w:hyperlink>
        </w:p>
        <w:p w14:paraId="7F7E7C12" w14:textId="650CFD36" w:rsidR="00C73B0F" w:rsidRDefault="00000000">
          <w:pPr>
            <w:pStyle w:val="TOC2"/>
            <w:rPr>
              <w:rFonts w:eastAsiaTheme="minorEastAsia"/>
              <w:noProof/>
              <w:kern w:val="2"/>
              <w:lang w:eastAsia="en-NZ"/>
              <w14:ligatures w14:val="standardContextual"/>
            </w:rPr>
          </w:pPr>
          <w:hyperlink w:anchor="_Toc187663760" w:history="1">
            <w:r w:rsidR="00C73B0F" w:rsidRPr="001617AA">
              <w:rPr>
                <w:rStyle w:val="Hyperlink"/>
                <w:rFonts w:cs="Arial"/>
                <w:b/>
                <w:bCs/>
                <w:noProof/>
              </w:rPr>
              <w:t>3.1 Requirement for an Approved Operator</w:t>
            </w:r>
            <w:r w:rsidR="00C73B0F">
              <w:rPr>
                <w:noProof/>
                <w:webHidden/>
              </w:rPr>
              <w:tab/>
            </w:r>
            <w:r w:rsidR="00C73B0F">
              <w:rPr>
                <w:noProof/>
                <w:webHidden/>
              </w:rPr>
              <w:fldChar w:fldCharType="begin"/>
            </w:r>
            <w:r w:rsidR="00C73B0F">
              <w:rPr>
                <w:noProof/>
                <w:webHidden/>
              </w:rPr>
              <w:instrText xml:space="preserve"> PAGEREF _Toc187663760 \h </w:instrText>
            </w:r>
            <w:r w:rsidR="00C73B0F">
              <w:rPr>
                <w:noProof/>
                <w:webHidden/>
              </w:rPr>
            </w:r>
            <w:r w:rsidR="00C73B0F">
              <w:rPr>
                <w:noProof/>
                <w:webHidden/>
              </w:rPr>
              <w:fldChar w:fldCharType="separate"/>
            </w:r>
            <w:r w:rsidR="00C73B0F">
              <w:rPr>
                <w:noProof/>
                <w:webHidden/>
              </w:rPr>
              <w:t>20</w:t>
            </w:r>
            <w:r w:rsidR="00C73B0F">
              <w:rPr>
                <w:noProof/>
                <w:webHidden/>
              </w:rPr>
              <w:fldChar w:fldCharType="end"/>
            </w:r>
          </w:hyperlink>
        </w:p>
        <w:p w14:paraId="326AAABD" w14:textId="08E5D7C7" w:rsidR="00C73B0F" w:rsidRDefault="00000000">
          <w:pPr>
            <w:pStyle w:val="TOC2"/>
            <w:rPr>
              <w:rFonts w:eastAsiaTheme="minorEastAsia"/>
              <w:noProof/>
              <w:kern w:val="2"/>
              <w:lang w:eastAsia="en-NZ"/>
              <w14:ligatures w14:val="standardContextual"/>
            </w:rPr>
          </w:pPr>
          <w:hyperlink w:anchor="_Toc187663761" w:history="1">
            <w:r w:rsidR="00C73B0F" w:rsidRPr="001617AA">
              <w:rPr>
                <w:rStyle w:val="Hyperlink"/>
                <w:rFonts w:cs="Arial"/>
                <w:b/>
                <w:bCs/>
                <w:noProof/>
              </w:rPr>
              <w:t>3.2 Requirement for a TF Manual</w:t>
            </w:r>
            <w:r w:rsidR="00C73B0F">
              <w:rPr>
                <w:noProof/>
                <w:webHidden/>
              </w:rPr>
              <w:tab/>
            </w:r>
            <w:r w:rsidR="00C73B0F">
              <w:rPr>
                <w:noProof/>
                <w:webHidden/>
              </w:rPr>
              <w:fldChar w:fldCharType="begin"/>
            </w:r>
            <w:r w:rsidR="00C73B0F">
              <w:rPr>
                <w:noProof/>
                <w:webHidden/>
              </w:rPr>
              <w:instrText xml:space="preserve"> PAGEREF _Toc187663761 \h </w:instrText>
            </w:r>
            <w:r w:rsidR="00C73B0F">
              <w:rPr>
                <w:noProof/>
                <w:webHidden/>
              </w:rPr>
            </w:r>
            <w:r w:rsidR="00C73B0F">
              <w:rPr>
                <w:noProof/>
                <w:webHidden/>
              </w:rPr>
              <w:fldChar w:fldCharType="separate"/>
            </w:r>
            <w:r w:rsidR="00C73B0F">
              <w:rPr>
                <w:noProof/>
                <w:webHidden/>
              </w:rPr>
              <w:t>20</w:t>
            </w:r>
            <w:r w:rsidR="00C73B0F">
              <w:rPr>
                <w:noProof/>
                <w:webHidden/>
              </w:rPr>
              <w:fldChar w:fldCharType="end"/>
            </w:r>
          </w:hyperlink>
        </w:p>
        <w:p w14:paraId="4124D33A" w14:textId="4ABE47BC" w:rsidR="00C73B0F" w:rsidRDefault="00000000">
          <w:pPr>
            <w:pStyle w:val="TOC2"/>
            <w:rPr>
              <w:rFonts w:eastAsiaTheme="minorEastAsia"/>
              <w:noProof/>
              <w:kern w:val="2"/>
              <w:lang w:eastAsia="en-NZ"/>
              <w14:ligatures w14:val="standardContextual"/>
            </w:rPr>
          </w:pPr>
          <w:hyperlink w:anchor="_Toc187663762" w:history="1">
            <w:r w:rsidR="00C73B0F" w:rsidRPr="001617AA">
              <w:rPr>
                <w:rStyle w:val="Hyperlink"/>
                <w:rFonts w:cs="Arial"/>
                <w:b/>
                <w:bCs/>
                <w:noProof/>
              </w:rPr>
              <w:t>3.3 Receipt, management and transfer of uncleared risk goods</w:t>
            </w:r>
            <w:r w:rsidR="00C73B0F">
              <w:rPr>
                <w:noProof/>
                <w:webHidden/>
              </w:rPr>
              <w:tab/>
            </w:r>
            <w:r w:rsidR="00C73B0F">
              <w:rPr>
                <w:noProof/>
                <w:webHidden/>
              </w:rPr>
              <w:fldChar w:fldCharType="begin"/>
            </w:r>
            <w:r w:rsidR="00C73B0F">
              <w:rPr>
                <w:noProof/>
                <w:webHidden/>
              </w:rPr>
              <w:instrText xml:space="preserve"> PAGEREF _Toc187663762 \h </w:instrText>
            </w:r>
            <w:r w:rsidR="00C73B0F">
              <w:rPr>
                <w:noProof/>
                <w:webHidden/>
              </w:rPr>
            </w:r>
            <w:r w:rsidR="00C73B0F">
              <w:rPr>
                <w:noProof/>
                <w:webHidden/>
              </w:rPr>
              <w:fldChar w:fldCharType="separate"/>
            </w:r>
            <w:r w:rsidR="00C73B0F">
              <w:rPr>
                <w:noProof/>
                <w:webHidden/>
              </w:rPr>
              <w:t>20</w:t>
            </w:r>
            <w:r w:rsidR="00C73B0F">
              <w:rPr>
                <w:noProof/>
                <w:webHidden/>
              </w:rPr>
              <w:fldChar w:fldCharType="end"/>
            </w:r>
          </w:hyperlink>
        </w:p>
        <w:p w14:paraId="3CC8253F" w14:textId="53753EB1" w:rsidR="00C73B0F" w:rsidRDefault="00000000">
          <w:pPr>
            <w:pStyle w:val="TOC2"/>
            <w:rPr>
              <w:rFonts w:eastAsiaTheme="minorEastAsia"/>
              <w:noProof/>
              <w:kern w:val="2"/>
              <w:lang w:eastAsia="en-NZ"/>
              <w14:ligatures w14:val="standardContextual"/>
            </w:rPr>
          </w:pPr>
          <w:hyperlink w:anchor="_Toc187663763" w:history="1">
            <w:r w:rsidR="00C73B0F" w:rsidRPr="001617AA">
              <w:rPr>
                <w:rStyle w:val="Hyperlink"/>
                <w:rFonts w:cs="Arial"/>
                <w:b/>
                <w:bCs/>
                <w:noProof/>
              </w:rPr>
              <w:t>3.4 TF Access and security of uncleared risk goods</w:t>
            </w:r>
            <w:r w:rsidR="00C73B0F">
              <w:rPr>
                <w:noProof/>
                <w:webHidden/>
              </w:rPr>
              <w:tab/>
            </w:r>
            <w:r w:rsidR="00C73B0F">
              <w:rPr>
                <w:noProof/>
                <w:webHidden/>
              </w:rPr>
              <w:fldChar w:fldCharType="begin"/>
            </w:r>
            <w:r w:rsidR="00C73B0F">
              <w:rPr>
                <w:noProof/>
                <w:webHidden/>
              </w:rPr>
              <w:instrText xml:space="preserve"> PAGEREF _Toc187663763 \h </w:instrText>
            </w:r>
            <w:r w:rsidR="00C73B0F">
              <w:rPr>
                <w:noProof/>
                <w:webHidden/>
              </w:rPr>
            </w:r>
            <w:r w:rsidR="00C73B0F">
              <w:rPr>
                <w:noProof/>
                <w:webHidden/>
              </w:rPr>
              <w:fldChar w:fldCharType="separate"/>
            </w:r>
            <w:r w:rsidR="00C73B0F">
              <w:rPr>
                <w:noProof/>
                <w:webHidden/>
              </w:rPr>
              <w:t>20</w:t>
            </w:r>
            <w:r w:rsidR="00C73B0F">
              <w:rPr>
                <w:noProof/>
                <w:webHidden/>
              </w:rPr>
              <w:fldChar w:fldCharType="end"/>
            </w:r>
          </w:hyperlink>
        </w:p>
        <w:p w14:paraId="6549BF2C" w14:textId="700CAF01" w:rsidR="00C73B0F" w:rsidRDefault="00000000">
          <w:pPr>
            <w:pStyle w:val="TOC2"/>
            <w:rPr>
              <w:rFonts w:eastAsiaTheme="minorEastAsia"/>
              <w:noProof/>
              <w:kern w:val="2"/>
              <w:lang w:eastAsia="en-NZ"/>
              <w14:ligatures w14:val="standardContextual"/>
            </w:rPr>
          </w:pPr>
          <w:hyperlink w:anchor="_Toc187663764" w:history="1">
            <w:r w:rsidR="00C73B0F" w:rsidRPr="001617AA">
              <w:rPr>
                <w:rStyle w:val="Hyperlink"/>
                <w:rFonts w:cs="Arial"/>
                <w:b/>
                <w:bCs/>
                <w:noProof/>
              </w:rPr>
              <w:t>3.5 Segregation of uncleared risk goods</w:t>
            </w:r>
            <w:r w:rsidR="00C73B0F">
              <w:rPr>
                <w:noProof/>
                <w:webHidden/>
              </w:rPr>
              <w:tab/>
            </w:r>
            <w:r w:rsidR="00C73B0F">
              <w:rPr>
                <w:noProof/>
                <w:webHidden/>
              </w:rPr>
              <w:fldChar w:fldCharType="begin"/>
            </w:r>
            <w:r w:rsidR="00C73B0F">
              <w:rPr>
                <w:noProof/>
                <w:webHidden/>
              </w:rPr>
              <w:instrText xml:space="preserve"> PAGEREF _Toc187663764 \h </w:instrText>
            </w:r>
            <w:r w:rsidR="00C73B0F">
              <w:rPr>
                <w:noProof/>
                <w:webHidden/>
              </w:rPr>
            </w:r>
            <w:r w:rsidR="00C73B0F">
              <w:rPr>
                <w:noProof/>
                <w:webHidden/>
              </w:rPr>
              <w:fldChar w:fldCharType="separate"/>
            </w:r>
            <w:r w:rsidR="00C73B0F">
              <w:rPr>
                <w:noProof/>
                <w:webHidden/>
              </w:rPr>
              <w:t>20</w:t>
            </w:r>
            <w:r w:rsidR="00C73B0F">
              <w:rPr>
                <w:noProof/>
                <w:webHidden/>
              </w:rPr>
              <w:fldChar w:fldCharType="end"/>
            </w:r>
          </w:hyperlink>
        </w:p>
        <w:p w14:paraId="5937DA4B" w14:textId="1E30CAD8" w:rsidR="00C73B0F" w:rsidRDefault="00000000">
          <w:pPr>
            <w:pStyle w:val="TOC2"/>
            <w:rPr>
              <w:rFonts w:eastAsiaTheme="minorEastAsia"/>
              <w:noProof/>
              <w:kern w:val="2"/>
              <w:lang w:eastAsia="en-NZ"/>
              <w14:ligatures w14:val="standardContextual"/>
            </w:rPr>
          </w:pPr>
          <w:hyperlink w:anchor="_Toc187663765" w:history="1">
            <w:r w:rsidR="00C73B0F" w:rsidRPr="001617AA">
              <w:rPr>
                <w:rStyle w:val="Hyperlink"/>
                <w:rFonts w:cs="Arial"/>
                <w:b/>
                <w:bCs/>
                <w:noProof/>
              </w:rPr>
              <w:t>3.6 Record Keeping</w:t>
            </w:r>
            <w:r w:rsidR="00C73B0F">
              <w:rPr>
                <w:noProof/>
                <w:webHidden/>
              </w:rPr>
              <w:tab/>
            </w:r>
            <w:r w:rsidR="00C73B0F">
              <w:rPr>
                <w:noProof/>
                <w:webHidden/>
              </w:rPr>
              <w:fldChar w:fldCharType="begin"/>
            </w:r>
            <w:r w:rsidR="00C73B0F">
              <w:rPr>
                <w:noProof/>
                <w:webHidden/>
              </w:rPr>
              <w:instrText xml:space="preserve"> PAGEREF _Toc187663765 \h </w:instrText>
            </w:r>
            <w:r w:rsidR="00C73B0F">
              <w:rPr>
                <w:noProof/>
                <w:webHidden/>
              </w:rPr>
            </w:r>
            <w:r w:rsidR="00C73B0F">
              <w:rPr>
                <w:noProof/>
                <w:webHidden/>
              </w:rPr>
              <w:fldChar w:fldCharType="separate"/>
            </w:r>
            <w:r w:rsidR="00C73B0F">
              <w:rPr>
                <w:noProof/>
                <w:webHidden/>
              </w:rPr>
              <w:t>20</w:t>
            </w:r>
            <w:r w:rsidR="00C73B0F">
              <w:rPr>
                <w:noProof/>
                <w:webHidden/>
              </w:rPr>
              <w:fldChar w:fldCharType="end"/>
            </w:r>
          </w:hyperlink>
        </w:p>
        <w:p w14:paraId="4EBE4AE2" w14:textId="4FDB421D" w:rsidR="00C73B0F" w:rsidRDefault="00000000">
          <w:pPr>
            <w:pStyle w:val="TOC2"/>
            <w:rPr>
              <w:rFonts w:eastAsiaTheme="minorEastAsia"/>
              <w:noProof/>
              <w:kern w:val="2"/>
              <w:lang w:eastAsia="en-NZ"/>
              <w14:ligatures w14:val="standardContextual"/>
            </w:rPr>
          </w:pPr>
          <w:hyperlink w:anchor="_Toc187663766" w:history="1">
            <w:r w:rsidR="00C73B0F" w:rsidRPr="001617AA">
              <w:rPr>
                <w:rStyle w:val="Hyperlink"/>
                <w:rFonts w:cs="Arial"/>
                <w:b/>
                <w:bCs/>
                <w:noProof/>
              </w:rPr>
              <w:t>3.7 Hygiene Management</w:t>
            </w:r>
            <w:r w:rsidR="00C73B0F">
              <w:rPr>
                <w:noProof/>
                <w:webHidden/>
              </w:rPr>
              <w:tab/>
            </w:r>
            <w:r w:rsidR="00C73B0F">
              <w:rPr>
                <w:noProof/>
                <w:webHidden/>
              </w:rPr>
              <w:fldChar w:fldCharType="begin"/>
            </w:r>
            <w:r w:rsidR="00C73B0F">
              <w:rPr>
                <w:noProof/>
                <w:webHidden/>
              </w:rPr>
              <w:instrText xml:space="preserve"> PAGEREF _Toc187663766 \h </w:instrText>
            </w:r>
            <w:r w:rsidR="00C73B0F">
              <w:rPr>
                <w:noProof/>
                <w:webHidden/>
              </w:rPr>
            </w:r>
            <w:r w:rsidR="00C73B0F">
              <w:rPr>
                <w:noProof/>
                <w:webHidden/>
              </w:rPr>
              <w:fldChar w:fldCharType="separate"/>
            </w:r>
            <w:r w:rsidR="00C73B0F">
              <w:rPr>
                <w:noProof/>
                <w:webHidden/>
              </w:rPr>
              <w:t>21</w:t>
            </w:r>
            <w:r w:rsidR="00C73B0F">
              <w:rPr>
                <w:noProof/>
                <w:webHidden/>
              </w:rPr>
              <w:fldChar w:fldCharType="end"/>
            </w:r>
          </w:hyperlink>
        </w:p>
        <w:p w14:paraId="754B9F8F" w14:textId="553ADA4E" w:rsidR="00C73B0F" w:rsidRDefault="00000000">
          <w:pPr>
            <w:pStyle w:val="TOC2"/>
            <w:rPr>
              <w:rFonts w:eastAsiaTheme="minorEastAsia"/>
              <w:noProof/>
              <w:kern w:val="2"/>
              <w:lang w:eastAsia="en-NZ"/>
              <w14:ligatures w14:val="standardContextual"/>
            </w:rPr>
          </w:pPr>
          <w:hyperlink w:anchor="_Toc187663767" w:history="1">
            <w:r w:rsidR="00C73B0F" w:rsidRPr="001617AA">
              <w:rPr>
                <w:rStyle w:val="Hyperlink"/>
                <w:rFonts w:cs="Arial"/>
                <w:b/>
                <w:bCs/>
                <w:noProof/>
              </w:rPr>
              <w:t>3.8 Pests, other organisms, vermin and weed control</w:t>
            </w:r>
            <w:r w:rsidR="00C73B0F">
              <w:rPr>
                <w:noProof/>
                <w:webHidden/>
              </w:rPr>
              <w:tab/>
            </w:r>
            <w:r w:rsidR="00C73B0F">
              <w:rPr>
                <w:noProof/>
                <w:webHidden/>
              </w:rPr>
              <w:fldChar w:fldCharType="begin"/>
            </w:r>
            <w:r w:rsidR="00C73B0F">
              <w:rPr>
                <w:noProof/>
                <w:webHidden/>
              </w:rPr>
              <w:instrText xml:space="preserve"> PAGEREF _Toc187663767 \h </w:instrText>
            </w:r>
            <w:r w:rsidR="00C73B0F">
              <w:rPr>
                <w:noProof/>
                <w:webHidden/>
              </w:rPr>
            </w:r>
            <w:r w:rsidR="00C73B0F">
              <w:rPr>
                <w:noProof/>
                <w:webHidden/>
              </w:rPr>
              <w:fldChar w:fldCharType="separate"/>
            </w:r>
            <w:r w:rsidR="00C73B0F">
              <w:rPr>
                <w:noProof/>
                <w:webHidden/>
              </w:rPr>
              <w:t>21</w:t>
            </w:r>
            <w:r w:rsidR="00C73B0F">
              <w:rPr>
                <w:noProof/>
                <w:webHidden/>
              </w:rPr>
              <w:fldChar w:fldCharType="end"/>
            </w:r>
          </w:hyperlink>
        </w:p>
        <w:p w14:paraId="71351A85" w14:textId="560AC664" w:rsidR="00C73B0F" w:rsidRDefault="00000000">
          <w:pPr>
            <w:pStyle w:val="TOC2"/>
            <w:rPr>
              <w:rFonts w:eastAsiaTheme="minorEastAsia"/>
              <w:noProof/>
              <w:kern w:val="2"/>
              <w:lang w:eastAsia="en-NZ"/>
              <w14:ligatures w14:val="standardContextual"/>
            </w:rPr>
          </w:pPr>
          <w:hyperlink w:anchor="_Toc187663768" w:history="1">
            <w:r w:rsidR="00C73B0F" w:rsidRPr="001617AA">
              <w:rPr>
                <w:rStyle w:val="Hyperlink"/>
                <w:rFonts w:cs="Arial"/>
                <w:b/>
                <w:bCs/>
                <w:noProof/>
              </w:rPr>
              <w:t>3.9 Internal Audits of TF activities</w:t>
            </w:r>
            <w:r w:rsidR="00C73B0F">
              <w:rPr>
                <w:noProof/>
                <w:webHidden/>
              </w:rPr>
              <w:tab/>
            </w:r>
            <w:r w:rsidR="00C73B0F">
              <w:rPr>
                <w:noProof/>
                <w:webHidden/>
              </w:rPr>
              <w:fldChar w:fldCharType="begin"/>
            </w:r>
            <w:r w:rsidR="00C73B0F">
              <w:rPr>
                <w:noProof/>
                <w:webHidden/>
              </w:rPr>
              <w:instrText xml:space="preserve"> PAGEREF _Toc187663768 \h </w:instrText>
            </w:r>
            <w:r w:rsidR="00C73B0F">
              <w:rPr>
                <w:noProof/>
                <w:webHidden/>
              </w:rPr>
            </w:r>
            <w:r w:rsidR="00C73B0F">
              <w:rPr>
                <w:noProof/>
                <w:webHidden/>
              </w:rPr>
              <w:fldChar w:fldCharType="separate"/>
            </w:r>
            <w:r w:rsidR="00C73B0F">
              <w:rPr>
                <w:noProof/>
                <w:webHidden/>
              </w:rPr>
              <w:t>21</w:t>
            </w:r>
            <w:r w:rsidR="00C73B0F">
              <w:rPr>
                <w:noProof/>
                <w:webHidden/>
              </w:rPr>
              <w:fldChar w:fldCharType="end"/>
            </w:r>
          </w:hyperlink>
        </w:p>
        <w:p w14:paraId="1D475DF9" w14:textId="74744299" w:rsidR="00C73B0F" w:rsidRDefault="00000000">
          <w:pPr>
            <w:pStyle w:val="TOC2"/>
            <w:rPr>
              <w:rFonts w:eastAsiaTheme="minorEastAsia"/>
              <w:noProof/>
              <w:kern w:val="2"/>
              <w:lang w:eastAsia="en-NZ"/>
              <w14:ligatures w14:val="standardContextual"/>
            </w:rPr>
          </w:pPr>
          <w:hyperlink w:anchor="_Toc187663769" w:history="1">
            <w:r w:rsidR="00C73B0F" w:rsidRPr="001617AA">
              <w:rPr>
                <w:rStyle w:val="Hyperlink"/>
                <w:rFonts w:cs="Arial"/>
                <w:b/>
                <w:bCs/>
                <w:noProof/>
              </w:rPr>
              <w:t>3.10 Inspection of uncleared risk goods at TFs</w:t>
            </w:r>
            <w:r w:rsidR="00C73B0F">
              <w:rPr>
                <w:noProof/>
                <w:webHidden/>
              </w:rPr>
              <w:tab/>
            </w:r>
            <w:r w:rsidR="00C73B0F">
              <w:rPr>
                <w:noProof/>
                <w:webHidden/>
              </w:rPr>
              <w:fldChar w:fldCharType="begin"/>
            </w:r>
            <w:r w:rsidR="00C73B0F">
              <w:rPr>
                <w:noProof/>
                <w:webHidden/>
              </w:rPr>
              <w:instrText xml:space="preserve"> PAGEREF _Toc187663769 \h </w:instrText>
            </w:r>
            <w:r w:rsidR="00C73B0F">
              <w:rPr>
                <w:noProof/>
                <w:webHidden/>
              </w:rPr>
            </w:r>
            <w:r w:rsidR="00C73B0F">
              <w:rPr>
                <w:noProof/>
                <w:webHidden/>
              </w:rPr>
              <w:fldChar w:fldCharType="separate"/>
            </w:r>
            <w:r w:rsidR="00C73B0F">
              <w:rPr>
                <w:noProof/>
                <w:webHidden/>
              </w:rPr>
              <w:t>21</w:t>
            </w:r>
            <w:r w:rsidR="00C73B0F">
              <w:rPr>
                <w:noProof/>
                <w:webHidden/>
              </w:rPr>
              <w:fldChar w:fldCharType="end"/>
            </w:r>
          </w:hyperlink>
        </w:p>
        <w:p w14:paraId="55ECE476" w14:textId="1BB7BDA7" w:rsidR="00C73B0F" w:rsidRDefault="00000000">
          <w:pPr>
            <w:pStyle w:val="TOC2"/>
            <w:rPr>
              <w:rFonts w:eastAsiaTheme="minorEastAsia"/>
              <w:noProof/>
              <w:kern w:val="2"/>
              <w:lang w:eastAsia="en-NZ"/>
              <w14:ligatures w14:val="standardContextual"/>
            </w:rPr>
          </w:pPr>
          <w:hyperlink w:anchor="_Toc187663770" w:history="1">
            <w:r w:rsidR="00C73B0F" w:rsidRPr="001617AA">
              <w:rPr>
                <w:rStyle w:val="Hyperlink"/>
                <w:rFonts w:cs="Arial"/>
                <w:b/>
                <w:bCs/>
                <w:noProof/>
              </w:rPr>
              <w:t>3.11 Contingency Plans</w:t>
            </w:r>
            <w:r w:rsidR="00C73B0F">
              <w:rPr>
                <w:noProof/>
                <w:webHidden/>
              </w:rPr>
              <w:tab/>
            </w:r>
            <w:r w:rsidR="00C73B0F">
              <w:rPr>
                <w:noProof/>
                <w:webHidden/>
              </w:rPr>
              <w:fldChar w:fldCharType="begin"/>
            </w:r>
            <w:r w:rsidR="00C73B0F">
              <w:rPr>
                <w:noProof/>
                <w:webHidden/>
              </w:rPr>
              <w:instrText xml:space="preserve"> PAGEREF _Toc187663770 \h </w:instrText>
            </w:r>
            <w:r w:rsidR="00C73B0F">
              <w:rPr>
                <w:noProof/>
                <w:webHidden/>
              </w:rPr>
            </w:r>
            <w:r w:rsidR="00C73B0F">
              <w:rPr>
                <w:noProof/>
                <w:webHidden/>
              </w:rPr>
              <w:fldChar w:fldCharType="separate"/>
            </w:r>
            <w:r w:rsidR="00C73B0F">
              <w:rPr>
                <w:noProof/>
                <w:webHidden/>
              </w:rPr>
              <w:t>22</w:t>
            </w:r>
            <w:r w:rsidR="00C73B0F">
              <w:rPr>
                <w:noProof/>
                <w:webHidden/>
              </w:rPr>
              <w:fldChar w:fldCharType="end"/>
            </w:r>
          </w:hyperlink>
        </w:p>
        <w:p w14:paraId="7C0555E2" w14:textId="15804D19" w:rsidR="00C73B0F" w:rsidRDefault="00000000">
          <w:pPr>
            <w:pStyle w:val="TOC2"/>
            <w:rPr>
              <w:rFonts w:eastAsiaTheme="minorEastAsia"/>
              <w:noProof/>
              <w:kern w:val="2"/>
              <w:lang w:eastAsia="en-NZ"/>
              <w14:ligatures w14:val="standardContextual"/>
            </w:rPr>
          </w:pPr>
          <w:hyperlink w:anchor="_Toc187663771" w:history="1">
            <w:r w:rsidR="00C73B0F" w:rsidRPr="001617AA">
              <w:rPr>
                <w:rStyle w:val="Hyperlink"/>
                <w:rFonts w:cs="Arial"/>
                <w:b/>
                <w:bCs/>
                <w:noProof/>
              </w:rPr>
              <w:t>3.12 Staff Training</w:t>
            </w:r>
            <w:r w:rsidR="00C73B0F">
              <w:rPr>
                <w:noProof/>
                <w:webHidden/>
              </w:rPr>
              <w:tab/>
            </w:r>
            <w:r w:rsidR="00C73B0F">
              <w:rPr>
                <w:noProof/>
                <w:webHidden/>
              </w:rPr>
              <w:fldChar w:fldCharType="begin"/>
            </w:r>
            <w:r w:rsidR="00C73B0F">
              <w:rPr>
                <w:noProof/>
                <w:webHidden/>
              </w:rPr>
              <w:instrText xml:space="preserve"> PAGEREF _Toc187663771 \h </w:instrText>
            </w:r>
            <w:r w:rsidR="00C73B0F">
              <w:rPr>
                <w:noProof/>
                <w:webHidden/>
              </w:rPr>
            </w:r>
            <w:r w:rsidR="00C73B0F">
              <w:rPr>
                <w:noProof/>
                <w:webHidden/>
              </w:rPr>
              <w:fldChar w:fldCharType="separate"/>
            </w:r>
            <w:r w:rsidR="00C73B0F">
              <w:rPr>
                <w:noProof/>
                <w:webHidden/>
              </w:rPr>
              <w:t>23</w:t>
            </w:r>
            <w:r w:rsidR="00C73B0F">
              <w:rPr>
                <w:noProof/>
                <w:webHidden/>
              </w:rPr>
              <w:fldChar w:fldCharType="end"/>
            </w:r>
          </w:hyperlink>
        </w:p>
        <w:p w14:paraId="73BCC931" w14:textId="44DD8A32" w:rsidR="00C73B0F" w:rsidRDefault="00000000">
          <w:pPr>
            <w:pStyle w:val="TOC2"/>
            <w:rPr>
              <w:rFonts w:eastAsiaTheme="minorEastAsia"/>
              <w:noProof/>
              <w:kern w:val="2"/>
              <w:lang w:eastAsia="en-NZ"/>
              <w14:ligatures w14:val="standardContextual"/>
            </w:rPr>
          </w:pPr>
          <w:hyperlink w:anchor="_Toc187663772" w:history="1">
            <w:r w:rsidR="00C73B0F" w:rsidRPr="001617AA">
              <w:rPr>
                <w:rStyle w:val="Hyperlink"/>
                <w:rFonts w:cs="Arial"/>
                <w:b/>
                <w:bCs/>
                <w:noProof/>
              </w:rPr>
              <w:t>3.13 MPI Verification Audit</w:t>
            </w:r>
            <w:r w:rsidR="00C73B0F">
              <w:rPr>
                <w:noProof/>
                <w:webHidden/>
              </w:rPr>
              <w:tab/>
            </w:r>
            <w:r w:rsidR="00C73B0F">
              <w:rPr>
                <w:noProof/>
                <w:webHidden/>
              </w:rPr>
              <w:fldChar w:fldCharType="begin"/>
            </w:r>
            <w:r w:rsidR="00C73B0F">
              <w:rPr>
                <w:noProof/>
                <w:webHidden/>
              </w:rPr>
              <w:instrText xml:space="preserve"> PAGEREF _Toc187663772 \h </w:instrText>
            </w:r>
            <w:r w:rsidR="00C73B0F">
              <w:rPr>
                <w:noProof/>
                <w:webHidden/>
              </w:rPr>
            </w:r>
            <w:r w:rsidR="00C73B0F">
              <w:rPr>
                <w:noProof/>
                <w:webHidden/>
              </w:rPr>
              <w:fldChar w:fldCharType="separate"/>
            </w:r>
            <w:r w:rsidR="00C73B0F">
              <w:rPr>
                <w:noProof/>
                <w:webHidden/>
              </w:rPr>
              <w:t>23</w:t>
            </w:r>
            <w:r w:rsidR="00C73B0F">
              <w:rPr>
                <w:noProof/>
                <w:webHidden/>
              </w:rPr>
              <w:fldChar w:fldCharType="end"/>
            </w:r>
          </w:hyperlink>
        </w:p>
        <w:p w14:paraId="739E7FDC" w14:textId="2C7F5403" w:rsidR="001864EB" w:rsidRDefault="001864EB" w:rsidP="001864EB">
          <w:pPr>
            <w:pStyle w:val="TOC1"/>
            <w:tabs>
              <w:tab w:val="left" w:pos="1540"/>
              <w:tab w:val="right" w:leader="dot" w:pos="9488"/>
            </w:tabs>
          </w:pPr>
          <w:r>
            <w:rPr>
              <w:b/>
              <w:bCs/>
              <w:noProof/>
            </w:rPr>
            <w:fldChar w:fldCharType="end"/>
          </w:r>
        </w:p>
      </w:sdtContent>
    </w:sdt>
    <w:p w14:paraId="474E015B" w14:textId="1F97801E" w:rsidR="0049475A" w:rsidRPr="00BA3106" w:rsidRDefault="0012089F" w:rsidP="003465EC">
      <w:pPr>
        <w:pStyle w:val="Heading1"/>
        <w:numPr>
          <w:ilvl w:val="0"/>
          <w:numId w:val="0"/>
        </w:numPr>
        <w:ind w:left="432" w:hanging="432"/>
        <w:rPr>
          <w:rFonts w:asciiTheme="minorHAnsi" w:hAnsiTheme="minorHAnsi"/>
          <w:sz w:val="40"/>
          <w:szCs w:val="40"/>
        </w:rPr>
      </w:pPr>
      <w:bookmarkStart w:id="2" w:name="_Toc187663740"/>
      <w:r w:rsidRPr="00BA3106">
        <w:rPr>
          <w:rFonts w:asciiTheme="minorHAnsi" w:hAnsiTheme="minorHAnsi"/>
          <w:sz w:val="40"/>
          <w:szCs w:val="40"/>
        </w:rPr>
        <w:lastRenderedPageBreak/>
        <w:t xml:space="preserve">Part </w:t>
      </w:r>
      <w:r w:rsidR="000E45AC" w:rsidRPr="00BA3106">
        <w:rPr>
          <w:rFonts w:asciiTheme="minorHAnsi" w:hAnsiTheme="minorHAnsi"/>
          <w:sz w:val="40"/>
          <w:szCs w:val="40"/>
        </w:rPr>
        <w:t>1:</w:t>
      </w:r>
      <w:r w:rsidR="000E45AC" w:rsidRPr="00BA3106">
        <w:rPr>
          <w:rFonts w:asciiTheme="minorHAnsi" w:hAnsiTheme="minorHAnsi"/>
          <w:sz w:val="40"/>
          <w:szCs w:val="40"/>
        </w:rPr>
        <w:tab/>
      </w:r>
      <w:r w:rsidR="00F275AE" w:rsidRPr="00BA3106">
        <w:rPr>
          <w:rFonts w:asciiTheme="minorHAnsi" w:hAnsiTheme="minorHAnsi"/>
          <w:sz w:val="40"/>
          <w:szCs w:val="40"/>
        </w:rPr>
        <w:t>General Requirements</w:t>
      </w:r>
      <w:bookmarkEnd w:id="1"/>
      <w:bookmarkEnd w:id="0"/>
      <w:bookmarkEnd w:id="2"/>
    </w:p>
    <w:p w14:paraId="1696CA9D" w14:textId="77777777" w:rsidR="003406AA" w:rsidRPr="00643FB0" w:rsidRDefault="00007ED9" w:rsidP="008849BD">
      <w:pPr>
        <w:keepNext/>
        <w:tabs>
          <w:tab w:val="left" w:pos="851"/>
          <w:tab w:val="left" w:pos="2700"/>
        </w:tabs>
        <w:spacing w:before="240" w:after="240" w:line="240" w:lineRule="auto"/>
        <w:contextualSpacing/>
        <w:outlineLvl w:val="1"/>
      </w:pPr>
      <w:bookmarkStart w:id="3" w:name="_1.1_Application"/>
      <w:bookmarkStart w:id="4" w:name="_Toc466441313"/>
      <w:bookmarkStart w:id="5" w:name="_Toc466441397"/>
      <w:bookmarkStart w:id="6" w:name="_Toc187663741"/>
      <w:bookmarkEnd w:id="3"/>
      <w:r w:rsidRPr="008849BD">
        <w:rPr>
          <w:rFonts w:cs="Arial"/>
          <w:b/>
          <w:bCs/>
          <w:color w:val="2E74B5" w:themeColor="accent1" w:themeShade="BF"/>
          <w:sz w:val="28"/>
          <w:szCs w:val="28"/>
        </w:rPr>
        <w:t xml:space="preserve">1.1 </w:t>
      </w:r>
      <w:bookmarkEnd w:id="4"/>
      <w:bookmarkEnd w:id="5"/>
      <w:r w:rsidR="00CD4A4A">
        <w:rPr>
          <w:rFonts w:cs="Arial"/>
          <w:b/>
          <w:bCs/>
          <w:color w:val="2E74B5" w:themeColor="accent1" w:themeShade="BF"/>
          <w:sz w:val="28"/>
          <w:szCs w:val="28"/>
        </w:rPr>
        <w:t>TF Specific Information</w:t>
      </w:r>
      <w:bookmarkEnd w:id="6"/>
      <w:r w:rsidR="00CD4A4A" w:rsidRPr="008849BD">
        <w:rPr>
          <w:rFonts w:cs="Arial"/>
          <w:b/>
          <w:bCs/>
          <w:color w:val="2E74B5" w:themeColor="accent1" w:themeShade="BF"/>
          <w:sz w:val="28"/>
          <w:szCs w:val="28"/>
        </w:rPr>
        <w:t xml:space="preserve"> </w:t>
      </w:r>
    </w:p>
    <w:p w14:paraId="31E7B89C" w14:textId="1674A976" w:rsidR="00FC0C92" w:rsidRPr="00466B26" w:rsidRDefault="00FC0C92" w:rsidP="00CB462A">
      <w:pPr>
        <w:ind w:right="-165"/>
        <w:rPr>
          <w:rFonts w:cs="Arial"/>
          <w:bCs/>
        </w:rPr>
      </w:pPr>
      <w:r w:rsidRPr="009A15AD">
        <w:rPr>
          <w:rFonts w:cs="Arial"/>
          <w:b/>
        </w:rPr>
        <w:t>To maintain approval as an MPI T</w:t>
      </w:r>
      <w:r w:rsidR="003E3E40" w:rsidRPr="009A15AD">
        <w:rPr>
          <w:rFonts w:cs="Arial"/>
          <w:b/>
        </w:rPr>
        <w:t xml:space="preserve">ransitional </w:t>
      </w:r>
      <w:r w:rsidRPr="009A15AD">
        <w:rPr>
          <w:rFonts w:cs="Arial"/>
          <w:b/>
        </w:rPr>
        <w:t>F</w:t>
      </w:r>
      <w:r w:rsidR="003E3E40" w:rsidRPr="009A15AD">
        <w:rPr>
          <w:rFonts w:cs="Arial"/>
          <w:b/>
        </w:rPr>
        <w:t>acility (TF) you (as O</w:t>
      </w:r>
      <w:r w:rsidRPr="009A15AD">
        <w:rPr>
          <w:rFonts w:cs="Arial"/>
          <w:b/>
        </w:rPr>
        <w:t xml:space="preserve">perator) and your Facility must comply with the requirements of this Operating Manual and </w:t>
      </w:r>
      <w:hyperlink r:id="rId12" w:history="1">
        <w:r w:rsidR="00F51945" w:rsidRPr="009A15AD">
          <w:rPr>
            <w:rStyle w:val="Hyperlink"/>
          </w:rPr>
          <w:t>TFGEN</w:t>
        </w:r>
      </w:hyperlink>
      <w:r w:rsidRPr="009A15AD">
        <w:rPr>
          <w:rFonts w:cs="Arial"/>
          <w:b/>
        </w:rPr>
        <w:t xml:space="preserve"> (Standard for General Transitional Facilities for </w:t>
      </w:r>
      <w:r w:rsidR="00AC0487" w:rsidRPr="009A15AD">
        <w:rPr>
          <w:rFonts w:cs="Arial"/>
          <w:b/>
        </w:rPr>
        <w:t xml:space="preserve">Uncleared </w:t>
      </w:r>
      <w:r w:rsidR="00FA50AB">
        <w:rPr>
          <w:rFonts w:cs="Arial"/>
          <w:b/>
        </w:rPr>
        <w:t>R</w:t>
      </w:r>
      <w:r w:rsidR="00AC0487" w:rsidRPr="009A15AD">
        <w:rPr>
          <w:rFonts w:cs="Arial"/>
          <w:b/>
        </w:rPr>
        <w:t xml:space="preserve">isk </w:t>
      </w:r>
      <w:r w:rsidR="00FA50AB">
        <w:rPr>
          <w:rFonts w:cs="Arial"/>
          <w:b/>
        </w:rPr>
        <w:t>G</w:t>
      </w:r>
      <w:r w:rsidR="00AC0487" w:rsidRPr="009A15AD">
        <w:rPr>
          <w:rFonts w:cs="Arial"/>
          <w:b/>
        </w:rPr>
        <w:t>oods</w:t>
      </w:r>
      <w:r w:rsidRPr="009A15AD">
        <w:rPr>
          <w:rFonts w:cs="Arial"/>
          <w:b/>
        </w:rPr>
        <w:t>).</w:t>
      </w:r>
      <w:r w:rsidR="006E18AB" w:rsidRPr="009A15AD">
        <w:rPr>
          <w:rFonts w:cs="Arial"/>
          <w:b/>
        </w:rPr>
        <w:t xml:space="preserve"> </w:t>
      </w:r>
      <w:r w:rsidR="00191201" w:rsidRPr="009A15AD">
        <w:rPr>
          <w:rFonts w:cs="Arial"/>
          <w:b/>
        </w:rPr>
        <w:t xml:space="preserve">MPI Inspectors </w:t>
      </w:r>
      <w:r w:rsidR="005878D7" w:rsidRPr="009A15AD">
        <w:rPr>
          <w:rFonts w:cs="Arial"/>
          <w:b/>
        </w:rPr>
        <w:t>must</w:t>
      </w:r>
      <w:r w:rsidR="00191201" w:rsidRPr="009A15AD">
        <w:rPr>
          <w:rFonts w:cs="Arial"/>
          <w:b/>
        </w:rPr>
        <w:t xml:space="preserve"> conduct v</w:t>
      </w:r>
      <w:r w:rsidRPr="009A15AD">
        <w:rPr>
          <w:rFonts w:cs="Arial"/>
          <w:b/>
        </w:rPr>
        <w:t xml:space="preserve">erification inspections </w:t>
      </w:r>
      <w:r w:rsidR="00191201" w:rsidRPr="009A15AD">
        <w:rPr>
          <w:rFonts w:cs="Arial"/>
          <w:b/>
        </w:rPr>
        <w:t xml:space="preserve">to </w:t>
      </w:r>
      <w:r w:rsidR="00FA3B7E" w:rsidRPr="009A15AD">
        <w:rPr>
          <w:rFonts w:cs="Arial"/>
          <w:b/>
        </w:rPr>
        <w:t>determine</w:t>
      </w:r>
      <w:r w:rsidR="00191201" w:rsidRPr="009A15AD">
        <w:rPr>
          <w:rFonts w:cs="Arial"/>
          <w:b/>
        </w:rPr>
        <w:t xml:space="preserve"> if the requirements specified in </w:t>
      </w:r>
      <w:r w:rsidR="002334CD" w:rsidRPr="009A15AD">
        <w:rPr>
          <w:rFonts w:cs="Arial"/>
          <w:b/>
        </w:rPr>
        <w:t xml:space="preserve">both </w:t>
      </w:r>
      <w:r w:rsidR="00A744AB" w:rsidRPr="009A15AD">
        <w:rPr>
          <w:rFonts w:cs="Arial"/>
          <w:b/>
        </w:rPr>
        <w:t xml:space="preserve">of </w:t>
      </w:r>
      <w:r w:rsidR="002334CD" w:rsidRPr="009A15AD">
        <w:rPr>
          <w:rFonts w:cs="Arial"/>
          <w:b/>
        </w:rPr>
        <w:t>these</w:t>
      </w:r>
      <w:r w:rsidR="00191201" w:rsidRPr="009A15AD">
        <w:rPr>
          <w:rFonts w:cs="Arial"/>
          <w:b/>
        </w:rPr>
        <w:t xml:space="preserve"> documents have been met.</w:t>
      </w:r>
      <w:r w:rsidR="00466B26">
        <w:rPr>
          <w:rFonts w:cs="Arial"/>
          <w:b/>
        </w:rPr>
        <w:t xml:space="preserve"> </w:t>
      </w:r>
    </w:p>
    <w:p w14:paraId="21A20EC4" w14:textId="40455F4F" w:rsidR="00FC0C92" w:rsidRDefault="00FC0C92" w:rsidP="00FC0C92">
      <w:pPr>
        <w:tabs>
          <w:tab w:val="left" w:pos="0"/>
        </w:tabs>
        <w:rPr>
          <w:rFonts w:cs="Arial"/>
        </w:rPr>
      </w:pPr>
      <w:r w:rsidRPr="00402237">
        <w:rPr>
          <w:rFonts w:cs="Arial"/>
        </w:rPr>
        <w:t>The purpose of this Transitional Facility Operating Manual (TF</w:t>
      </w:r>
      <w:r w:rsidR="006D7BB0">
        <w:rPr>
          <w:rFonts w:cs="Arial"/>
        </w:rPr>
        <w:t xml:space="preserve"> </w:t>
      </w:r>
      <w:r w:rsidR="00271CDA" w:rsidRPr="00402237">
        <w:rPr>
          <w:rFonts w:cs="Arial"/>
        </w:rPr>
        <w:t>M</w:t>
      </w:r>
      <w:r w:rsidR="00271CDA">
        <w:rPr>
          <w:rFonts w:cs="Arial"/>
        </w:rPr>
        <w:t>anual</w:t>
      </w:r>
      <w:r w:rsidRPr="00402237">
        <w:rPr>
          <w:rFonts w:cs="Arial"/>
        </w:rPr>
        <w:t xml:space="preserve">) is to define the procedures and systems that </w:t>
      </w:r>
      <w:r w:rsidRPr="00FC0C92">
        <w:rPr>
          <w:rFonts w:cs="Arial"/>
        </w:rPr>
        <w:t>your</w:t>
      </w:r>
      <w:r w:rsidR="006E18AB">
        <w:rPr>
          <w:rFonts w:cs="Arial"/>
        </w:rPr>
        <w:t xml:space="preserve"> f</w:t>
      </w:r>
      <w:r w:rsidRPr="00FC0C92">
        <w:rPr>
          <w:rFonts w:cs="Arial"/>
        </w:rPr>
        <w:t xml:space="preserve">acility </w:t>
      </w:r>
      <w:r w:rsidRPr="00402237">
        <w:rPr>
          <w:rFonts w:cs="Arial"/>
        </w:rPr>
        <w:t>ha</w:t>
      </w:r>
      <w:r w:rsidR="00F85D89">
        <w:rPr>
          <w:rFonts w:cs="Arial"/>
        </w:rPr>
        <w:t>s</w:t>
      </w:r>
      <w:r w:rsidRPr="00402237">
        <w:rPr>
          <w:rFonts w:cs="Arial"/>
        </w:rPr>
        <w:t xml:space="preserve"> established to ensure the TF operates in accordance with the approval granted under t</w:t>
      </w:r>
      <w:r>
        <w:rPr>
          <w:rFonts w:cs="Arial"/>
        </w:rPr>
        <w:t xml:space="preserve">he </w:t>
      </w:r>
      <w:r w:rsidR="003E3E40">
        <w:rPr>
          <w:rFonts w:cs="Arial"/>
        </w:rPr>
        <w:t xml:space="preserve">Biosecurity </w:t>
      </w:r>
      <w:r>
        <w:rPr>
          <w:rFonts w:cs="Arial"/>
        </w:rPr>
        <w:t xml:space="preserve">Act </w:t>
      </w:r>
      <w:r w:rsidR="003E3E40">
        <w:rPr>
          <w:rFonts w:cs="Arial"/>
        </w:rPr>
        <w:t xml:space="preserve">(1993) </w:t>
      </w:r>
      <w:r>
        <w:rPr>
          <w:rFonts w:cs="Arial"/>
        </w:rPr>
        <w:t>and the relevant MPI Standard(s).</w:t>
      </w:r>
    </w:p>
    <w:p w14:paraId="611D43BA" w14:textId="77777777" w:rsidR="00C562D8" w:rsidRPr="00402237" w:rsidRDefault="00C562D8" w:rsidP="00C562D8">
      <w:pPr>
        <w:spacing w:line="240" w:lineRule="auto"/>
        <w:rPr>
          <w:rFonts w:cs="Arial"/>
        </w:rPr>
      </w:pPr>
      <w:r w:rsidRPr="00402237">
        <w:rPr>
          <w:rFonts w:cs="Arial"/>
        </w:rPr>
        <w:t xml:space="preserve">The Transitional Facility (TF) is approved in accordance with section 39(3) of the </w:t>
      </w:r>
      <w:hyperlink r:id="rId13" w:history="1">
        <w:r w:rsidRPr="00402237">
          <w:rPr>
            <w:color w:val="2F33D5"/>
            <w:u w:val="single"/>
          </w:rPr>
          <w:t>Biosecurity Act 1993</w:t>
        </w:r>
      </w:hyperlink>
      <w:r w:rsidRPr="00402237">
        <w:rPr>
          <w:rFonts w:cs="Arial"/>
        </w:rPr>
        <w:t xml:space="preserve"> for the purposes of:</w:t>
      </w:r>
    </w:p>
    <w:p w14:paraId="3ABC1E32" w14:textId="77777777" w:rsidR="00C562D8" w:rsidRPr="00641025" w:rsidRDefault="00C562D8">
      <w:pPr>
        <w:pStyle w:val="ListParagraph"/>
      </w:pPr>
      <w:r w:rsidRPr="00641025">
        <w:t>Receiving, holding, processing and/or treatment and inspection of uncleared risk goods</w:t>
      </w:r>
    </w:p>
    <w:p w14:paraId="5DDF4605" w14:textId="77777777" w:rsidR="00C562D8" w:rsidRPr="00641025" w:rsidRDefault="00C562D8">
      <w:pPr>
        <w:pStyle w:val="ListParagraph"/>
      </w:pPr>
      <w:r w:rsidRPr="00641025">
        <w:t xml:space="preserve">Receiving and </w:t>
      </w:r>
      <w:r w:rsidR="003E3E40" w:rsidRPr="00641025">
        <w:t>inspecting</w:t>
      </w:r>
      <w:r w:rsidRPr="00641025">
        <w:t xml:space="preserve"> of imported containers by an Accredited Person</w:t>
      </w:r>
    </w:p>
    <w:p w14:paraId="28581384" w14:textId="77777777" w:rsidR="00C24916" w:rsidRPr="007D63EE" w:rsidRDefault="00C24916" w:rsidP="00645C58">
      <w:pPr>
        <w:pStyle w:val="Heading2"/>
      </w:pPr>
      <w:bookmarkStart w:id="7" w:name="_Toc187663742"/>
      <w:r w:rsidRPr="00FA50AB">
        <w:t>Roles &amp; Responsibilities</w:t>
      </w:r>
      <w:bookmarkEnd w:id="7"/>
    </w:p>
    <w:p w14:paraId="55F171DD" w14:textId="77777777" w:rsidR="00C24916" w:rsidRPr="00641025" w:rsidRDefault="00C24916" w:rsidP="00C24916">
      <w:r w:rsidRPr="00641025">
        <w:t>As per section 4.2 of the Guidance document to the Standard TFGEN, responsibilities of the following roles are outlined below:</w:t>
      </w:r>
    </w:p>
    <w:p w14:paraId="2AAA0CFE" w14:textId="77777777" w:rsidR="00C24916" w:rsidRPr="00641025" w:rsidRDefault="00C24916" w:rsidP="00C24916">
      <w:pPr>
        <w:rPr>
          <w:b/>
          <w:sz w:val="24"/>
          <w:szCs w:val="24"/>
        </w:rPr>
      </w:pPr>
      <w:r w:rsidRPr="00641025">
        <w:rPr>
          <w:b/>
          <w:sz w:val="24"/>
          <w:szCs w:val="24"/>
        </w:rPr>
        <w:t>Transitional Facility Operator (TFO)</w:t>
      </w:r>
    </w:p>
    <w:p w14:paraId="58C140B7" w14:textId="77777777" w:rsidR="00C24916" w:rsidRPr="00641025" w:rsidRDefault="00C24916" w:rsidP="00C24916">
      <w:r w:rsidRPr="00641025">
        <w:t>The TFO must successfully complete the Transitional Facility Operator training course delivered by an MPI Approved Training Provider and undertake the required refresher training in order to maintain approval by MPI.</w:t>
      </w:r>
    </w:p>
    <w:p w14:paraId="08DCA186" w14:textId="77777777" w:rsidR="00C24916" w:rsidRPr="00641025" w:rsidRDefault="00C24916" w:rsidP="00C24916">
      <w:r w:rsidRPr="00641025">
        <w:t>The TFO must obtain approval from MPI in accordance with section 40(6) of the Biosecurity Act 1993.</w:t>
      </w:r>
    </w:p>
    <w:p w14:paraId="132D3A85" w14:textId="77777777" w:rsidR="00C24916" w:rsidRPr="00641025" w:rsidRDefault="00C24916" w:rsidP="00D80963">
      <w:pPr>
        <w:shd w:val="clear" w:color="auto" w:fill="FFFFFF" w:themeFill="background1"/>
      </w:pPr>
      <w:r w:rsidRPr="00641025">
        <w:t>The TFO must ensure that:</w:t>
      </w:r>
    </w:p>
    <w:p w14:paraId="492AB391" w14:textId="77777777" w:rsidR="00C24916" w:rsidRPr="00641025" w:rsidRDefault="00C24916">
      <w:pPr>
        <w:pStyle w:val="ListParagraph"/>
        <w:numPr>
          <w:ilvl w:val="0"/>
          <w:numId w:val="18"/>
        </w:numPr>
      </w:pPr>
      <w:r w:rsidRPr="00641025">
        <w:t>The TF meets the requirements of the Standards TFGEN</w:t>
      </w:r>
    </w:p>
    <w:p w14:paraId="47AA0A78" w14:textId="3C5AB93A" w:rsidR="00641025" w:rsidRPr="00641025" w:rsidRDefault="00C24916" w:rsidP="00D80963">
      <w:pPr>
        <w:pStyle w:val="ListParagraph"/>
      </w:pPr>
      <w:r w:rsidRPr="00641025">
        <w:t xml:space="preserve">The TF is used for the purpose specified in this TF </w:t>
      </w:r>
      <w:r w:rsidR="009C288F">
        <w:t>M</w:t>
      </w:r>
      <w:r w:rsidRPr="00641025">
        <w:t>anual</w:t>
      </w:r>
    </w:p>
    <w:p w14:paraId="1FBA5897" w14:textId="2708664E" w:rsidR="00C24916" w:rsidRPr="00641025" w:rsidRDefault="00C24916" w:rsidP="00D80963">
      <w:pPr>
        <w:pStyle w:val="ListParagraph"/>
      </w:pPr>
      <w:r w:rsidRPr="00641025">
        <w:t>An</w:t>
      </w:r>
      <w:r w:rsidR="00C60D78">
        <w:t xml:space="preserve"> appointed and currently trained </w:t>
      </w:r>
      <w:r w:rsidRPr="00641025">
        <w:t>Accredited Person (AP) is present at all times for the unpacking of uncleared risk goods</w:t>
      </w:r>
    </w:p>
    <w:p w14:paraId="4AE565F5" w14:textId="77777777" w:rsidR="00C24916" w:rsidRPr="00641025" w:rsidRDefault="00C24916">
      <w:pPr>
        <w:pStyle w:val="ListParagraph"/>
        <w:numPr>
          <w:ilvl w:val="0"/>
          <w:numId w:val="18"/>
        </w:numPr>
      </w:pPr>
      <w:r w:rsidRPr="00641025">
        <w:t>Resources are in place for maintaining the physical structure of the TF</w:t>
      </w:r>
    </w:p>
    <w:p w14:paraId="5D853E52" w14:textId="7F80AE73" w:rsidR="00C24916" w:rsidRPr="00641025" w:rsidRDefault="00C24916">
      <w:pPr>
        <w:pStyle w:val="ListParagraph"/>
        <w:numPr>
          <w:ilvl w:val="0"/>
          <w:numId w:val="18"/>
        </w:numPr>
      </w:pPr>
      <w:r w:rsidRPr="00641025">
        <w:t xml:space="preserve">The requirements detailed in this TF </w:t>
      </w:r>
      <w:r w:rsidR="009C288F">
        <w:t>M</w:t>
      </w:r>
      <w:r w:rsidRPr="00641025">
        <w:t>anual and any Quality Management System can be met</w:t>
      </w:r>
    </w:p>
    <w:p w14:paraId="5BB4B338" w14:textId="77777777" w:rsidR="00C24916" w:rsidRPr="00641025" w:rsidRDefault="00C24916" w:rsidP="00D80963">
      <w:pPr>
        <w:shd w:val="clear" w:color="auto" w:fill="FFFFFF" w:themeFill="background1"/>
      </w:pPr>
    </w:p>
    <w:p w14:paraId="3E4C469B" w14:textId="77777777" w:rsidR="00C24916" w:rsidRPr="00641025" w:rsidRDefault="00C24916" w:rsidP="00D80963">
      <w:pPr>
        <w:shd w:val="clear" w:color="auto" w:fill="FFFFFF" w:themeFill="background1"/>
      </w:pPr>
      <w:r w:rsidRPr="00641025">
        <w:t>The TFO is responsible for:</w:t>
      </w:r>
    </w:p>
    <w:p w14:paraId="0F3D8B4B" w14:textId="77777777" w:rsidR="00C24916" w:rsidRPr="00641025" w:rsidRDefault="00C24916">
      <w:pPr>
        <w:pStyle w:val="ListParagraph"/>
        <w:numPr>
          <w:ilvl w:val="0"/>
          <w:numId w:val="18"/>
        </w:numPr>
      </w:pPr>
      <w:r w:rsidRPr="00641025">
        <w:t>Making appropriate decisions about the unloading of containers</w:t>
      </w:r>
    </w:p>
    <w:p w14:paraId="47156DB3" w14:textId="77777777" w:rsidR="00C24916" w:rsidRPr="00641025" w:rsidRDefault="00C24916">
      <w:pPr>
        <w:pStyle w:val="ListParagraph"/>
        <w:numPr>
          <w:ilvl w:val="0"/>
          <w:numId w:val="18"/>
        </w:numPr>
      </w:pPr>
      <w:r w:rsidRPr="00641025">
        <w:t>Liaising with MPI if any issues need to be addressed</w:t>
      </w:r>
    </w:p>
    <w:p w14:paraId="1C1E4160" w14:textId="77777777" w:rsidR="00C24916" w:rsidRPr="00641025" w:rsidRDefault="00C24916">
      <w:pPr>
        <w:pStyle w:val="ListParagraph"/>
        <w:numPr>
          <w:ilvl w:val="0"/>
          <w:numId w:val="18"/>
        </w:numPr>
      </w:pPr>
      <w:r w:rsidRPr="00641025">
        <w:t xml:space="preserve">Ensuring that the TF is operating in accordance with any relevant MPI Standards, any relevant Permit to Import and any notification from the MPI Chief Technical Officer (CTO) </w:t>
      </w:r>
    </w:p>
    <w:p w14:paraId="4FBEAF14" w14:textId="77777777" w:rsidR="00C24916" w:rsidRPr="00641025" w:rsidRDefault="00C24916">
      <w:pPr>
        <w:pStyle w:val="ListParagraph"/>
        <w:numPr>
          <w:ilvl w:val="0"/>
          <w:numId w:val="18"/>
        </w:numPr>
      </w:pPr>
      <w:r w:rsidRPr="00641025">
        <w:t>Completing an internal audit of the TF to identify and action any non-compliance</w:t>
      </w:r>
    </w:p>
    <w:p w14:paraId="614F7CBD" w14:textId="77777777" w:rsidR="00C24916" w:rsidRPr="00641025" w:rsidRDefault="00C24916">
      <w:pPr>
        <w:pStyle w:val="ListParagraph"/>
        <w:numPr>
          <w:ilvl w:val="0"/>
          <w:numId w:val="18"/>
        </w:numPr>
      </w:pPr>
      <w:r w:rsidRPr="00641025">
        <w:t>Authorising and maintaining the TF Biosecurity operating procedures</w:t>
      </w:r>
    </w:p>
    <w:p w14:paraId="41713CC5" w14:textId="77777777" w:rsidR="00C24916" w:rsidRPr="00641025" w:rsidRDefault="00C24916">
      <w:pPr>
        <w:pStyle w:val="ListParagraph"/>
        <w:numPr>
          <w:ilvl w:val="0"/>
          <w:numId w:val="18"/>
        </w:numPr>
      </w:pPr>
      <w:r w:rsidRPr="00641025">
        <w:t>Ensuring that the Transport Operator places the containers in the designated areas.  This may include providing the Transport Operator with a site plan</w:t>
      </w:r>
    </w:p>
    <w:p w14:paraId="303530CD" w14:textId="77777777" w:rsidR="00C24916" w:rsidRPr="00641025" w:rsidRDefault="00C24916">
      <w:pPr>
        <w:pStyle w:val="ListParagraph"/>
        <w:numPr>
          <w:ilvl w:val="0"/>
          <w:numId w:val="18"/>
        </w:numPr>
      </w:pPr>
      <w:r w:rsidRPr="00641025">
        <w:lastRenderedPageBreak/>
        <w:t>Ensuring that all biosecurity equipment and consumables required for biosecurity work are available at all times</w:t>
      </w:r>
    </w:p>
    <w:p w14:paraId="039DFD25" w14:textId="600CF5C1" w:rsidR="00C24916" w:rsidRPr="00641025" w:rsidRDefault="00C24916">
      <w:pPr>
        <w:pStyle w:val="ListParagraph"/>
        <w:numPr>
          <w:ilvl w:val="0"/>
          <w:numId w:val="18"/>
        </w:numPr>
      </w:pPr>
      <w:r w:rsidRPr="00641025">
        <w:t>Ensuring that AP</w:t>
      </w:r>
      <w:r w:rsidR="00F85D89">
        <w:t>s</w:t>
      </w:r>
      <w:r w:rsidRPr="00641025">
        <w:t xml:space="preserve"> carry out the tasks associated with the arrival, unloading and movement of containers and uncleared risk goods, including ensuring:</w:t>
      </w:r>
    </w:p>
    <w:p w14:paraId="5F0531A8" w14:textId="6C3CDB68" w:rsidR="00C24916" w:rsidRPr="00641025" w:rsidRDefault="00F85D89" w:rsidP="009130E3">
      <w:pPr>
        <w:pStyle w:val="ListParagraph"/>
        <w:numPr>
          <w:ilvl w:val="1"/>
          <w:numId w:val="12"/>
        </w:numPr>
      </w:pPr>
      <w:r>
        <w:t>D</w:t>
      </w:r>
      <w:r w:rsidR="00C24916" w:rsidRPr="00641025">
        <w:t>ocumentation is checked</w:t>
      </w:r>
    </w:p>
    <w:p w14:paraId="654EE33B" w14:textId="465E8F11" w:rsidR="00C24916" w:rsidRPr="00641025" w:rsidRDefault="00F85D89" w:rsidP="009130E3">
      <w:pPr>
        <w:pStyle w:val="ListParagraph"/>
        <w:numPr>
          <w:ilvl w:val="1"/>
          <w:numId w:val="12"/>
        </w:numPr>
      </w:pPr>
      <w:r>
        <w:t>T</w:t>
      </w:r>
      <w:r w:rsidR="00C24916" w:rsidRPr="00641025">
        <w:t>hat an AP</w:t>
      </w:r>
      <w:r>
        <w:t xml:space="preserve"> </w:t>
      </w:r>
      <w:r w:rsidR="00C24916" w:rsidRPr="00641025">
        <w:t>is authorised to open the container and is carrying out the correct procedures</w:t>
      </w:r>
    </w:p>
    <w:p w14:paraId="1E70292D" w14:textId="34A3629B" w:rsidR="00C24916" w:rsidRPr="00641025" w:rsidRDefault="00F85D89" w:rsidP="009130E3">
      <w:pPr>
        <w:pStyle w:val="ListParagraph"/>
        <w:numPr>
          <w:ilvl w:val="1"/>
          <w:numId w:val="12"/>
        </w:numPr>
      </w:pPr>
      <w:r>
        <w:t>T</w:t>
      </w:r>
      <w:r w:rsidR="00C24916" w:rsidRPr="00641025">
        <w:t>he required information is recorded and documents retained appropriately</w:t>
      </w:r>
    </w:p>
    <w:p w14:paraId="4FE8558D" w14:textId="7B0AAF91" w:rsidR="00C24916" w:rsidRPr="00641025" w:rsidRDefault="00F85D89" w:rsidP="009130E3">
      <w:pPr>
        <w:pStyle w:val="ListParagraph"/>
        <w:numPr>
          <w:ilvl w:val="1"/>
          <w:numId w:val="12"/>
        </w:numPr>
      </w:pPr>
      <w:r>
        <w:t>T</w:t>
      </w:r>
      <w:r w:rsidR="00C24916" w:rsidRPr="00641025">
        <w:t>hat contamination or infestation is reported to MPI immediately</w:t>
      </w:r>
    </w:p>
    <w:p w14:paraId="1F26D086" w14:textId="77777777" w:rsidR="00C24916" w:rsidRPr="00641025" w:rsidRDefault="00C24916" w:rsidP="00D80963">
      <w:pPr>
        <w:shd w:val="clear" w:color="auto" w:fill="FFFFFF" w:themeFill="background1"/>
      </w:pPr>
    </w:p>
    <w:p w14:paraId="2F1A7767" w14:textId="77777777" w:rsidR="00C24916" w:rsidRPr="00641025" w:rsidRDefault="00C24916" w:rsidP="00D80963">
      <w:pPr>
        <w:shd w:val="clear" w:color="auto" w:fill="FFFFFF" w:themeFill="background1"/>
        <w:rPr>
          <w:b/>
          <w:sz w:val="24"/>
          <w:szCs w:val="24"/>
        </w:rPr>
      </w:pPr>
      <w:r w:rsidRPr="00CA046A">
        <w:rPr>
          <w:b/>
          <w:sz w:val="24"/>
          <w:szCs w:val="24"/>
        </w:rPr>
        <w:t>Deputy TFO(s)</w:t>
      </w:r>
    </w:p>
    <w:p w14:paraId="25637247" w14:textId="77777777" w:rsidR="00C24916" w:rsidRPr="00641025" w:rsidRDefault="00C24916" w:rsidP="009130E3">
      <w:pPr>
        <w:shd w:val="clear" w:color="auto" w:fill="FFFFFF" w:themeFill="background1"/>
      </w:pPr>
      <w:r w:rsidRPr="00641025">
        <w:t>The TFO may nominate individuals to be DTFOs.</w:t>
      </w:r>
    </w:p>
    <w:p w14:paraId="7323C8AF" w14:textId="77777777" w:rsidR="00C24916" w:rsidRPr="00641025" w:rsidRDefault="00C24916" w:rsidP="00D80963">
      <w:pPr>
        <w:shd w:val="clear" w:color="auto" w:fill="FFFFFF" w:themeFill="background1"/>
        <w:spacing w:after="0"/>
        <w:ind w:left="714" w:hanging="357"/>
      </w:pPr>
      <w:r w:rsidRPr="00641025">
        <w:t>DTFOs must:</w:t>
      </w:r>
    </w:p>
    <w:p w14:paraId="3ED6D8EF" w14:textId="77777777" w:rsidR="00C24916" w:rsidRPr="00641025" w:rsidRDefault="00C24916">
      <w:pPr>
        <w:pStyle w:val="ListParagraph"/>
        <w:numPr>
          <w:ilvl w:val="0"/>
          <w:numId w:val="18"/>
        </w:numPr>
      </w:pPr>
      <w:r w:rsidRPr="00641025">
        <w:t>Undertake the same training as a TFO</w:t>
      </w:r>
    </w:p>
    <w:p w14:paraId="534D304D" w14:textId="63FE5704" w:rsidR="00C24916" w:rsidRPr="00641025" w:rsidRDefault="00C24916">
      <w:pPr>
        <w:pStyle w:val="ListParagraph"/>
        <w:numPr>
          <w:ilvl w:val="0"/>
          <w:numId w:val="18"/>
        </w:numPr>
      </w:pPr>
      <w:r w:rsidRPr="00641025">
        <w:t>Be appointed for the TF where the TFO with overall responsibility is located at a separate location and cannot maintain direct control</w:t>
      </w:r>
    </w:p>
    <w:p w14:paraId="5342CDE4" w14:textId="2F5D32B5" w:rsidR="00C24916" w:rsidRPr="00641025" w:rsidRDefault="00C24916">
      <w:pPr>
        <w:pStyle w:val="ListParagraph"/>
      </w:pPr>
      <w:r w:rsidRPr="00641025">
        <w:t>Be appointed where it is the opinion of an MPI Inspector that one is needed due to the complexities and particular operating factors of the TF</w:t>
      </w:r>
    </w:p>
    <w:p w14:paraId="44E18E73" w14:textId="256F2611" w:rsidR="00C24916" w:rsidRPr="00641025" w:rsidRDefault="00C24916">
      <w:pPr>
        <w:pStyle w:val="ListParagraph"/>
      </w:pPr>
      <w:r w:rsidRPr="00641025">
        <w:t>Be required where the TFO is likely to be absent for a long period of time, i.e. more than one month. In instances where this occurs MPI must be notified</w:t>
      </w:r>
    </w:p>
    <w:p w14:paraId="1C22BDD4" w14:textId="34142BA0" w:rsidR="00C24916" w:rsidRPr="00641025" w:rsidRDefault="00C24916">
      <w:pPr>
        <w:pStyle w:val="ListParagraph"/>
        <w:numPr>
          <w:ilvl w:val="0"/>
          <w:numId w:val="18"/>
        </w:numPr>
      </w:pPr>
      <w:r w:rsidRPr="00641025">
        <w:t>Have the authority to act as an appropriate manager of the TF at all times when the TFO is absent</w:t>
      </w:r>
    </w:p>
    <w:p w14:paraId="7BD91EA4" w14:textId="2B5429D0" w:rsidR="00C24916" w:rsidRPr="00D80963" w:rsidRDefault="00D91CB9" w:rsidP="00D80963">
      <w:pPr>
        <w:shd w:val="clear" w:color="auto" w:fill="FFFFFF" w:themeFill="background1"/>
        <w:rPr>
          <w:i/>
        </w:rPr>
      </w:pPr>
      <w:r w:rsidRPr="009130E3">
        <w:rPr>
          <w:i/>
        </w:rPr>
        <w:t xml:space="preserve">Note: DFTO will not automatically become </w:t>
      </w:r>
      <w:r w:rsidR="009C288F" w:rsidRPr="009130E3">
        <w:rPr>
          <w:i/>
        </w:rPr>
        <w:t xml:space="preserve">the </w:t>
      </w:r>
      <w:r w:rsidRPr="009130E3">
        <w:rPr>
          <w:i/>
        </w:rPr>
        <w:t xml:space="preserve">TFO if the </w:t>
      </w:r>
      <w:r w:rsidR="009C288F" w:rsidRPr="009130E3">
        <w:rPr>
          <w:i/>
        </w:rPr>
        <w:t xml:space="preserve">approved </w:t>
      </w:r>
      <w:r w:rsidRPr="009130E3">
        <w:rPr>
          <w:i/>
        </w:rPr>
        <w:t xml:space="preserve">TFO leaves or resigns. </w:t>
      </w:r>
      <w:r w:rsidR="009C288F" w:rsidRPr="009130E3">
        <w:rPr>
          <w:i/>
        </w:rPr>
        <w:t xml:space="preserve">The </w:t>
      </w:r>
      <w:r w:rsidRPr="009130E3">
        <w:rPr>
          <w:i/>
        </w:rPr>
        <w:t>D</w:t>
      </w:r>
      <w:r w:rsidR="00E34501" w:rsidRPr="009130E3">
        <w:rPr>
          <w:i/>
        </w:rPr>
        <w:t>TF</w:t>
      </w:r>
      <w:r w:rsidRPr="009130E3">
        <w:rPr>
          <w:i/>
        </w:rPr>
        <w:t xml:space="preserve">O must apply </w:t>
      </w:r>
      <w:r w:rsidR="00E34501" w:rsidRPr="009130E3">
        <w:rPr>
          <w:i/>
        </w:rPr>
        <w:t xml:space="preserve">through MPI </w:t>
      </w:r>
      <w:r w:rsidRPr="009130E3">
        <w:rPr>
          <w:i/>
        </w:rPr>
        <w:t>to be</w:t>
      </w:r>
      <w:r w:rsidR="009C288F" w:rsidRPr="009130E3">
        <w:rPr>
          <w:i/>
        </w:rPr>
        <w:t xml:space="preserve"> approved as</w:t>
      </w:r>
      <w:r w:rsidRPr="009130E3">
        <w:rPr>
          <w:i/>
        </w:rPr>
        <w:t xml:space="preserve"> a TFO</w:t>
      </w:r>
      <w:r w:rsidRPr="009C288F">
        <w:rPr>
          <w:i/>
        </w:rPr>
        <w:t>.</w:t>
      </w:r>
    </w:p>
    <w:p w14:paraId="5379755C" w14:textId="77777777" w:rsidR="00C24916" w:rsidRPr="00641025" w:rsidRDefault="00C24916" w:rsidP="00D80963">
      <w:pPr>
        <w:shd w:val="clear" w:color="auto" w:fill="FFFFFF" w:themeFill="background1"/>
        <w:rPr>
          <w:b/>
          <w:sz w:val="24"/>
          <w:szCs w:val="24"/>
        </w:rPr>
      </w:pPr>
      <w:r w:rsidRPr="00641025">
        <w:rPr>
          <w:b/>
          <w:sz w:val="24"/>
          <w:szCs w:val="24"/>
        </w:rPr>
        <w:t>Accredited Person(s)</w:t>
      </w:r>
    </w:p>
    <w:p w14:paraId="759826F5" w14:textId="77777777" w:rsidR="00C24916" w:rsidRPr="00641025" w:rsidRDefault="00C24916" w:rsidP="009130E3">
      <w:pPr>
        <w:shd w:val="clear" w:color="auto" w:fill="FFFFFF" w:themeFill="background1"/>
      </w:pPr>
      <w:r w:rsidRPr="00641025">
        <w:t>AP(s) must:</w:t>
      </w:r>
    </w:p>
    <w:p w14:paraId="691B6B5B" w14:textId="04DA5D9D" w:rsidR="00C24916" w:rsidRPr="00641025" w:rsidRDefault="00C24916">
      <w:pPr>
        <w:pStyle w:val="ListParagraph"/>
        <w:numPr>
          <w:ilvl w:val="0"/>
          <w:numId w:val="19"/>
        </w:numPr>
      </w:pPr>
      <w:r w:rsidRPr="00641025">
        <w:t>Successfully complete an Accredited Persons Training course delivered by an MPI Approved Training Provider</w:t>
      </w:r>
    </w:p>
    <w:p w14:paraId="5BF260B1" w14:textId="6EDE8D83" w:rsidR="00C24916" w:rsidRPr="00641025" w:rsidRDefault="00C24916">
      <w:pPr>
        <w:pStyle w:val="ListParagraph"/>
        <w:numPr>
          <w:ilvl w:val="0"/>
          <w:numId w:val="19"/>
        </w:numPr>
      </w:pPr>
      <w:r w:rsidRPr="00641025">
        <w:t>Undertake the required refresher training in order to maintain approval by MPI</w:t>
      </w:r>
    </w:p>
    <w:p w14:paraId="7C744FF2" w14:textId="6AE7C237" w:rsidR="00C24916" w:rsidRPr="00641025" w:rsidRDefault="00C24916">
      <w:pPr>
        <w:pStyle w:val="ListParagraph"/>
        <w:numPr>
          <w:ilvl w:val="0"/>
          <w:numId w:val="19"/>
        </w:numPr>
      </w:pPr>
      <w:r w:rsidRPr="00641025">
        <w:t>Obtain approval by MPI in accordance with section 103(7) of the Biosecurity Act 1993</w:t>
      </w:r>
    </w:p>
    <w:p w14:paraId="152BFB77" w14:textId="77777777" w:rsidR="00C24916" w:rsidRPr="00641025" w:rsidRDefault="00C24916" w:rsidP="00D80963">
      <w:pPr>
        <w:shd w:val="clear" w:color="auto" w:fill="FFFFFF" w:themeFill="background1"/>
        <w:spacing w:line="240" w:lineRule="auto"/>
      </w:pPr>
    </w:p>
    <w:p w14:paraId="535AC425" w14:textId="77777777" w:rsidR="00C24916" w:rsidRPr="00641025" w:rsidRDefault="00C24916" w:rsidP="00D80963">
      <w:pPr>
        <w:shd w:val="clear" w:color="auto" w:fill="FFFFFF" w:themeFill="background1"/>
      </w:pPr>
      <w:r w:rsidRPr="00641025">
        <w:t>The AP(s) is responsible for:</w:t>
      </w:r>
    </w:p>
    <w:p w14:paraId="5C2396F5" w14:textId="77777777" w:rsidR="00C24916" w:rsidRPr="00641025" w:rsidRDefault="00C24916">
      <w:pPr>
        <w:pStyle w:val="ListParagraph"/>
        <w:numPr>
          <w:ilvl w:val="0"/>
          <w:numId w:val="19"/>
        </w:numPr>
      </w:pPr>
      <w:r w:rsidRPr="00641025">
        <w:t>Ensuring they are present on delivery or as soon as practicable after containers are delivered to the TF</w:t>
      </w:r>
    </w:p>
    <w:p w14:paraId="5C6314D6" w14:textId="77777777" w:rsidR="00C24916" w:rsidRPr="00641025" w:rsidRDefault="00C24916">
      <w:pPr>
        <w:pStyle w:val="ListParagraph"/>
        <w:numPr>
          <w:ilvl w:val="0"/>
          <w:numId w:val="19"/>
        </w:numPr>
      </w:pPr>
      <w:r w:rsidRPr="00641025">
        <w:t>Being actively involved in checking the containers for contamination by:</w:t>
      </w:r>
    </w:p>
    <w:p w14:paraId="60233BCB" w14:textId="77777777" w:rsidR="00C24916" w:rsidRPr="00641025" w:rsidRDefault="00C24916" w:rsidP="00D80963">
      <w:pPr>
        <w:pStyle w:val="ListParagraph"/>
        <w:numPr>
          <w:ilvl w:val="1"/>
          <w:numId w:val="12"/>
        </w:numPr>
      </w:pPr>
      <w:r w:rsidRPr="00641025">
        <w:t>Conducting an external check of a container</w:t>
      </w:r>
    </w:p>
    <w:p w14:paraId="42B9C3B9" w14:textId="77777777" w:rsidR="00C24916" w:rsidRPr="00641025" w:rsidRDefault="00C24916" w:rsidP="00D80963">
      <w:pPr>
        <w:pStyle w:val="ListParagraph"/>
        <w:numPr>
          <w:ilvl w:val="1"/>
          <w:numId w:val="12"/>
        </w:numPr>
      </w:pPr>
      <w:r w:rsidRPr="00641025">
        <w:t>Conducting internal checks during unpacking of a container</w:t>
      </w:r>
    </w:p>
    <w:p w14:paraId="6B96560A" w14:textId="77777777" w:rsidR="00C24916" w:rsidRPr="00641025" w:rsidRDefault="00C24916" w:rsidP="00D80963">
      <w:pPr>
        <w:pStyle w:val="ListParagraph"/>
        <w:numPr>
          <w:ilvl w:val="1"/>
          <w:numId w:val="12"/>
        </w:numPr>
      </w:pPr>
      <w:r w:rsidRPr="00641025">
        <w:t>Conducting product and wood packaging checks during unpacking of a container</w:t>
      </w:r>
    </w:p>
    <w:p w14:paraId="016FA291" w14:textId="77777777" w:rsidR="00C24916" w:rsidRPr="00641025" w:rsidRDefault="00C24916" w:rsidP="00D80963">
      <w:pPr>
        <w:pStyle w:val="ListParagraph"/>
        <w:numPr>
          <w:ilvl w:val="1"/>
          <w:numId w:val="12"/>
        </w:numPr>
      </w:pPr>
      <w:r w:rsidRPr="00641025">
        <w:t>Conducting a final internal check when container is empty</w:t>
      </w:r>
    </w:p>
    <w:p w14:paraId="32BC3B91" w14:textId="48460443" w:rsidR="00C24916" w:rsidRPr="00641025" w:rsidRDefault="00C24916" w:rsidP="00D80963">
      <w:pPr>
        <w:pStyle w:val="ListParagraph"/>
        <w:numPr>
          <w:ilvl w:val="1"/>
          <w:numId w:val="19"/>
        </w:numPr>
      </w:pPr>
      <w:r w:rsidRPr="00641025">
        <w:t>Notifying the TFO and MPI immediately of any contaminat</w:t>
      </w:r>
      <w:r w:rsidR="00F85D89">
        <w:t>ion</w:t>
      </w:r>
      <w:r w:rsidRPr="00641025">
        <w:t xml:space="preserve"> found</w:t>
      </w:r>
    </w:p>
    <w:p w14:paraId="7A45E791" w14:textId="77777777" w:rsidR="00C24916" w:rsidRPr="00641025" w:rsidRDefault="00C24916">
      <w:pPr>
        <w:pStyle w:val="ListParagraph"/>
        <w:numPr>
          <w:ilvl w:val="0"/>
          <w:numId w:val="19"/>
        </w:numPr>
      </w:pPr>
      <w:r w:rsidRPr="00641025">
        <w:lastRenderedPageBreak/>
        <w:t>Ensuring the records for each container received at the TF are maintained. These records must include details such as but not limited to:</w:t>
      </w:r>
    </w:p>
    <w:p w14:paraId="66D18C5D" w14:textId="41E228A3" w:rsidR="00C24916" w:rsidRPr="00641025" w:rsidRDefault="00C24916" w:rsidP="00D80963">
      <w:pPr>
        <w:pStyle w:val="ListParagraph"/>
        <w:numPr>
          <w:ilvl w:val="1"/>
          <w:numId w:val="12"/>
        </w:numPr>
      </w:pPr>
      <w:r w:rsidRPr="00641025">
        <w:t>Arrival date of the container/consignment</w:t>
      </w:r>
    </w:p>
    <w:p w14:paraId="1ECA5985" w14:textId="2ACA0659" w:rsidR="00641025" w:rsidRPr="00641025" w:rsidRDefault="00C24916" w:rsidP="00D80963">
      <w:pPr>
        <w:pStyle w:val="ListParagraph"/>
        <w:numPr>
          <w:ilvl w:val="1"/>
          <w:numId w:val="12"/>
        </w:numPr>
      </w:pPr>
      <w:r w:rsidRPr="00641025">
        <w:t>Consignment identifier (e.g. container number, air waybill number)</w:t>
      </w:r>
    </w:p>
    <w:p w14:paraId="49E35FE8" w14:textId="30ECD66C" w:rsidR="00F85D89" w:rsidRDefault="00F85D89" w:rsidP="00D80963">
      <w:pPr>
        <w:pStyle w:val="ListParagraph"/>
        <w:numPr>
          <w:ilvl w:val="1"/>
          <w:numId w:val="12"/>
        </w:numPr>
      </w:pPr>
      <w:r w:rsidRPr="007D63EE">
        <w:t>Date(s) of unpacking</w:t>
      </w:r>
    </w:p>
    <w:p w14:paraId="7844E606" w14:textId="68B932C9" w:rsidR="00C24916" w:rsidRPr="00870454" w:rsidRDefault="00C24916" w:rsidP="00D80963">
      <w:pPr>
        <w:pStyle w:val="ListParagraph"/>
        <w:numPr>
          <w:ilvl w:val="1"/>
          <w:numId w:val="12"/>
        </w:numPr>
      </w:pPr>
      <w:r w:rsidRPr="007D63EE">
        <w:t>Any pests, unwanted organisms or other organisms found and any control actions taken</w:t>
      </w:r>
    </w:p>
    <w:p w14:paraId="0C1CB726" w14:textId="77777777" w:rsidR="00641025" w:rsidRDefault="00641025" w:rsidP="00D80963">
      <w:pPr>
        <w:shd w:val="clear" w:color="auto" w:fill="FFFFFF" w:themeFill="background1"/>
        <w:spacing w:after="0" w:line="240" w:lineRule="auto"/>
        <w:ind w:right="-165"/>
        <w:rPr>
          <w:rFonts w:cs="Arial"/>
          <w:b/>
        </w:rPr>
      </w:pPr>
    </w:p>
    <w:p w14:paraId="3A103AF6" w14:textId="77777777" w:rsidR="00A744AB" w:rsidRPr="00507F4A" w:rsidRDefault="00932FB0" w:rsidP="00C562D8">
      <w:pPr>
        <w:spacing w:after="0" w:line="240" w:lineRule="auto"/>
        <w:ind w:right="-165"/>
        <w:rPr>
          <w:rFonts w:cs="Arial"/>
          <w:b/>
        </w:rPr>
      </w:pPr>
      <w:r w:rsidRPr="00507F4A">
        <w:rPr>
          <w:rFonts w:cs="Arial"/>
          <w:b/>
        </w:rPr>
        <w:t>A TF Operator and prospective TF Operators who manage uncleared risk goods must read and understand the requirements of</w:t>
      </w:r>
      <w:r w:rsidR="00A744AB" w:rsidRPr="00507F4A">
        <w:rPr>
          <w:rFonts w:cs="Arial"/>
          <w:b/>
        </w:rPr>
        <w:t>:</w:t>
      </w:r>
    </w:p>
    <w:p w14:paraId="1BB2BF51" w14:textId="581299E9" w:rsidR="00A744AB" w:rsidRPr="00507F4A" w:rsidRDefault="00932FB0">
      <w:pPr>
        <w:pStyle w:val="ListParagraph"/>
        <w:rPr>
          <w:color w:val="2F33D5"/>
          <w:u w:val="single"/>
        </w:rPr>
      </w:pPr>
      <w:r w:rsidRPr="003513A0">
        <w:t xml:space="preserve">this </w:t>
      </w:r>
      <w:r w:rsidR="009C288F">
        <w:t>TF M</w:t>
      </w:r>
      <w:r w:rsidR="002334CD" w:rsidRPr="003513A0">
        <w:t>anual</w:t>
      </w:r>
    </w:p>
    <w:p w14:paraId="336258FF" w14:textId="0DE0A563" w:rsidR="00A744AB" w:rsidRPr="003513A0" w:rsidRDefault="00000000">
      <w:pPr>
        <w:pStyle w:val="ListParagraph"/>
        <w:rPr>
          <w:rStyle w:val="Hyperlink"/>
        </w:rPr>
      </w:pPr>
      <w:hyperlink r:id="rId14" w:history="1">
        <w:r w:rsidR="00932FB0" w:rsidRPr="00402237">
          <w:rPr>
            <w:rStyle w:val="Hyperlink"/>
          </w:rPr>
          <w:t>TFGEN</w:t>
        </w:r>
      </w:hyperlink>
    </w:p>
    <w:p w14:paraId="5EFD0EEB" w14:textId="40B3A1D5" w:rsidR="00C562D8" w:rsidRDefault="00000000">
      <w:pPr>
        <w:pStyle w:val="ListParagraph"/>
        <w:rPr>
          <w:rStyle w:val="Hyperlink"/>
        </w:rPr>
      </w:pPr>
      <w:hyperlink r:id="rId15" w:history="1">
        <w:r w:rsidR="002334CD" w:rsidRPr="00CE3909">
          <w:rPr>
            <w:rStyle w:val="Hyperlink"/>
          </w:rPr>
          <w:t>TFGEN – G</w:t>
        </w:r>
        <w:r w:rsidR="00831A4C">
          <w:rPr>
            <w:rStyle w:val="Hyperlink"/>
          </w:rPr>
          <w:t xml:space="preserve">uidance </w:t>
        </w:r>
        <w:r w:rsidR="002334CD" w:rsidRPr="00CE3909">
          <w:rPr>
            <w:rStyle w:val="Hyperlink"/>
          </w:rPr>
          <w:t>D</w:t>
        </w:r>
      </w:hyperlink>
      <w:r w:rsidR="00831A4C">
        <w:rPr>
          <w:rStyle w:val="Hyperlink"/>
        </w:rPr>
        <w:t>ocument</w:t>
      </w:r>
      <w:r w:rsidR="00A43A96" w:rsidRPr="003513A0">
        <w:rPr>
          <w:rStyle w:val="Hyperlink"/>
          <w:u w:val="none"/>
        </w:rPr>
        <w:t>.</w:t>
      </w:r>
    </w:p>
    <w:p w14:paraId="2D3236DF" w14:textId="2AEFFF56" w:rsidR="003E3E40" w:rsidRDefault="003E3E40" w:rsidP="00C562D8">
      <w:pPr>
        <w:spacing w:after="0" w:line="240" w:lineRule="auto"/>
        <w:ind w:right="-165"/>
        <w:rPr>
          <w:rStyle w:val="Hyperlink"/>
        </w:rPr>
      </w:pPr>
      <w:r>
        <w:rPr>
          <w:rFonts w:cs="Arial"/>
        </w:rPr>
        <w:t>If your facility receives sea container</w:t>
      </w:r>
      <w:r w:rsidR="00B12642">
        <w:rPr>
          <w:rFonts w:cs="Arial"/>
        </w:rPr>
        <w:t>s</w:t>
      </w:r>
      <w:r>
        <w:rPr>
          <w:rFonts w:cs="Arial"/>
        </w:rPr>
        <w:t xml:space="preserve"> you must also comply with the requirements of </w:t>
      </w:r>
      <w:r w:rsidR="00831A4C">
        <w:rPr>
          <w:rFonts w:cs="Arial"/>
        </w:rPr>
        <w:t xml:space="preserve">the Sea Container Standard </w:t>
      </w:r>
      <w:r w:rsidR="00831A4C" w:rsidRPr="00831A4C">
        <w:rPr>
          <w:rStyle w:val="Hyperlink"/>
        </w:rPr>
        <w:t>(</w:t>
      </w:r>
      <w:hyperlink r:id="rId16" w:history="1">
        <w:r w:rsidR="00A43A96" w:rsidRPr="00547610">
          <w:rPr>
            <w:rStyle w:val="Hyperlink"/>
          </w:rPr>
          <w:t>SEACO</w:t>
        </w:r>
      </w:hyperlink>
      <w:r w:rsidR="00831A4C">
        <w:rPr>
          <w:rStyle w:val="Hyperlink"/>
        </w:rPr>
        <w:t>)</w:t>
      </w:r>
      <w:r w:rsidR="00A43A96">
        <w:rPr>
          <w:rStyle w:val="Hyperlink"/>
        </w:rPr>
        <w:t>.</w:t>
      </w:r>
    </w:p>
    <w:p w14:paraId="7A6FD942" w14:textId="77777777" w:rsidR="0006046E" w:rsidRDefault="0006046E" w:rsidP="00C562D8">
      <w:pPr>
        <w:spacing w:after="0" w:line="240" w:lineRule="auto"/>
        <w:ind w:right="-165"/>
        <w:rPr>
          <w:rFonts w:cs="Arial"/>
        </w:rPr>
      </w:pPr>
    </w:p>
    <w:p w14:paraId="1F2C13F3" w14:textId="77777777" w:rsidR="00C24916" w:rsidRDefault="00C24916" w:rsidP="00640F23">
      <w:pPr>
        <w:rPr>
          <w:b/>
          <w:sz w:val="24"/>
          <w:szCs w:val="24"/>
        </w:rPr>
      </w:pPr>
    </w:p>
    <w:p w14:paraId="2FEEA76C" w14:textId="77777777" w:rsidR="00640F23" w:rsidRPr="00640F23" w:rsidRDefault="00640F23" w:rsidP="00640F23">
      <w:pPr>
        <w:rPr>
          <w:b/>
          <w:sz w:val="24"/>
          <w:szCs w:val="24"/>
        </w:rPr>
      </w:pPr>
      <w:r w:rsidRPr="003E694F">
        <w:rPr>
          <w:b/>
          <w:sz w:val="24"/>
          <w:szCs w:val="24"/>
        </w:rPr>
        <w:t>MPI Contact Details</w:t>
      </w:r>
    </w:p>
    <w:tbl>
      <w:tblPr>
        <w:tblStyle w:val="TableGrid"/>
        <w:tblW w:w="9833" w:type="dxa"/>
        <w:tblLayout w:type="fixed"/>
        <w:tblLook w:val="04A0" w:firstRow="1" w:lastRow="0" w:firstColumn="1" w:lastColumn="0" w:noHBand="0" w:noVBand="1"/>
      </w:tblPr>
      <w:tblGrid>
        <w:gridCol w:w="3114"/>
        <w:gridCol w:w="3260"/>
        <w:gridCol w:w="3459"/>
      </w:tblGrid>
      <w:tr w:rsidR="00304A5C" w:rsidRPr="00402237" w14:paraId="3F31FCF3" w14:textId="77777777" w:rsidTr="00304A5C">
        <w:trPr>
          <w:trHeight w:val="264"/>
        </w:trPr>
        <w:tc>
          <w:tcPr>
            <w:tcW w:w="3114" w:type="dxa"/>
            <w:shd w:val="clear" w:color="auto" w:fill="D9D9D9" w:themeFill="background1" w:themeFillShade="D9"/>
          </w:tcPr>
          <w:p w14:paraId="7199AA2E" w14:textId="77777777" w:rsidR="00304A5C" w:rsidRPr="00402237" w:rsidRDefault="00304A5C" w:rsidP="00640F23">
            <w:r w:rsidRPr="00402237">
              <w:rPr>
                <w:b/>
              </w:rPr>
              <w:t>MPI</w:t>
            </w:r>
            <w:r w:rsidR="004F2528">
              <w:rPr>
                <w:b/>
              </w:rPr>
              <w:t xml:space="preserve"> </w:t>
            </w:r>
          </w:p>
        </w:tc>
        <w:tc>
          <w:tcPr>
            <w:tcW w:w="3260" w:type="dxa"/>
            <w:shd w:val="clear" w:color="auto" w:fill="D9D9D9" w:themeFill="background1" w:themeFillShade="D9"/>
          </w:tcPr>
          <w:p w14:paraId="2F229FA6" w14:textId="77777777" w:rsidR="00304A5C" w:rsidRDefault="00304A5C" w:rsidP="00181F08">
            <w:pPr>
              <w:jc w:val="center"/>
              <w:rPr>
                <w:b/>
              </w:rPr>
            </w:pPr>
            <w:r>
              <w:rPr>
                <w:b/>
              </w:rPr>
              <w:t xml:space="preserve">Purpose </w:t>
            </w:r>
          </w:p>
        </w:tc>
        <w:tc>
          <w:tcPr>
            <w:tcW w:w="3459" w:type="dxa"/>
            <w:shd w:val="clear" w:color="auto" w:fill="D9D9D9" w:themeFill="background1" w:themeFillShade="D9"/>
          </w:tcPr>
          <w:p w14:paraId="5E535D5F" w14:textId="77777777" w:rsidR="00304A5C" w:rsidRPr="00402237" w:rsidRDefault="00304A5C" w:rsidP="00181F08">
            <w:pPr>
              <w:jc w:val="center"/>
              <w:rPr>
                <w:b/>
              </w:rPr>
            </w:pPr>
            <w:r>
              <w:rPr>
                <w:b/>
              </w:rPr>
              <w:t>Contact</w:t>
            </w:r>
          </w:p>
        </w:tc>
      </w:tr>
      <w:tr w:rsidR="00304A5C" w:rsidRPr="00402237" w14:paraId="0B552BEE" w14:textId="77777777" w:rsidTr="00633530">
        <w:trPr>
          <w:trHeight w:val="791"/>
        </w:trPr>
        <w:tc>
          <w:tcPr>
            <w:tcW w:w="3114" w:type="dxa"/>
            <w:shd w:val="clear" w:color="auto" w:fill="auto"/>
            <w:vAlign w:val="center"/>
          </w:tcPr>
          <w:p w14:paraId="7BC1BE48" w14:textId="77777777" w:rsidR="00304A5C" w:rsidRPr="00633530" w:rsidRDefault="004F2528" w:rsidP="001A1E8E">
            <w:pPr>
              <w:rPr>
                <w:rFonts w:cs="Arial"/>
                <w:i/>
              </w:rPr>
            </w:pPr>
            <w:r w:rsidRPr="00633530">
              <w:rPr>
                <w:rFonts w:cs="Arial"/>
                <w:b/>
              </w:rPr>
              <w:t>Pest and Disease Hotline</w:t>
            </w:r>
          </w:p>
        </w:tc>
        <w:tc>
          <w:tcPr>
            <w:tcW w:w="3260" w:type="dxa"/>
            <w:vAlign w:val="center"/>
          </w:tcPr>
          <w:p w14:paraId="52ADBF59" w14:textId="77777777" w:rsidR="00304A5C" w:rsidRPr="00633530" w:rsidRDefault="00304A5C" w:rsidP="00304A5C">
            <w:pPr>
              <w:rPr>
                <w:rFonts w:cs="Arial"/>
                <w:b/>
              </w:rPr>
            </w:pPr>
            <w:r w:rsidRPr="00633530">
              <w:rPr>
                <w:rFonts w:cs="Arial"/>
              </w:rPr>
              <w:t xml:space="preserve">For reporting live animals. </w:t>
            </w:r>
            <w:r w:rsidR="00A744AB" w:rsidRPr="00633530">
              <w:rPr>
                <w:rFonts w:cs="Arial"/>
              </w:rPr>
              <w:t>s</w:t>
            </w:r>
            <w:r w:rsidRPr="00633530">
              <w:rPr>
                <w:rFonts w:cs="Arial"/>
              </w:rPr>
              <w:t>piders,</w:t>
            </w:r>
            <w:r w:rsidR="00605D77" w:rsidRPr="00633530">
              <w:rPr>
                <w:rFonts w:cs="Arial"/>
              </w:rPr>
              <w:t xml:space="preserve"> </w:t>
            </w:r>
            <w:r w:rsidRPr="00633530">
              <w:rPr>
                <w:rFonts w:cs="Arial"/>
              </w:rPr>
              <w:t>insects, or contamination</w:t>
            </w:r>
          </w:p>
        </w:tc>
        <w:tc>
          <w:tcPr>
            <w:tcW w:w="3459" w:type="dxa"/>
            <w:shd w:val="clear" w:color="auto" w:fill="auto"/>
            <w:vAlign w:val="center"/>
          </w:tcPr>
          <w:p w14:paraId="6E92A873" w14:textId="77777777" w:rsidR="00304A5C" w:rsidRPr="00633530" w:rsidRDefault="00304A5C" w:rsidP="00697250">
            <w:r w:rsidRPr="00633530">
              <w:rPr>
                <w:rFonts w:cs="Arial"/>
                <w:b/>
              </w:rPr>
              <w:t>0800 80 99 66</w:t>
            </w:r>
          </w:p>
        </w:tc>
      </w:tr>
      <w:tr w:rsidR="00304A5C" w:rsidRPr="00402237" w14:paraId="6B155E92" w14:textId="77777777" w:rsidTr="00633530">
        <w:trPr>
          <w:trHeight w:val="757"/>
        </w:trPr>
        <w:tc>
          <w:tcPr>
            <w:tcW w:w="3114" w:type="dxa"/>
            <w:shd w:val="clear" w:color="auto" w:fill="auto"/>
            <w:vAlign w:val="center"/>
          </w:tcPr>
          <w:p w14:paraId="5D830F84" w14:textId="37D7FE6E" w:rsidR="00304A5C" w:rsidRPr="00633530" w:rsidRDefault="00A8308C" w:rsidP="002270E6">
            <w:pPr>
              <w:rPr>
                <w:rFonts w:cs="Arial"/>
                <w:i/>
                <w:highlight w:val="yellow"/>
              </w:rPr>
            </w:pPr>
            <w:r>
              <w:rPr>
                <w:rFonts w:cs="Arial"/>
                <w:b/>
              </w:rPr>
              <w:t>Reporting Requirements for Imported Containers</w:t>
            </w:r>
          </w:p>
        </w:tc>
        <w:tc>
          <w:tcPr>
            <w:tcW w:w="3260" w:type="dxa"/>
            <w:vAlign w:val="center"/>
          </w:tcPr>
          <w:p w14:paraId="07F734CA" w14:textId="4DA658CA" w:rsidR="00304A5C" w:rsidRPr="00633530" w:rsidRDefault="00304A5C" w:rsidP="00304A5C">
            <w:pPr>
              <w:rPr>
                <w:rFonts w:cs="Arial"/>
              </w:rPr>
            </w:pPr>
            <w:r w:rsidRPr="00633530">
              <w:rPr>
                <w:rFonts w:cs="Arial"/>
              </w:rPr>
              <w:t xml:space="preserve">For AP to submit </w:t>
            </w:r>
            <w:r w:rsidR="00A8308C">
              <w:rPr>
                <w:rFonts w:cs="Arial"/>
              </w:rPr>
              <w:t>results of container inspections</w:t>
            </w:r>
          </w:p>
        </w:tc>
        <w:tc>
          <w:tcPr>
            <w:tcW w:w="3459" w:type="dxa"/>
            <w:shd w:val="clear" w:color="auto" w:fill="auto"/>
            <w:vAlign w:val="center"/>
          </w:tcPr>
          <w:p w14:paraId="1EA8EFD4" w14:textId="77777777" w:rsidR="00304A5C" w:rsidRDefault="00304A5C" w:rsidP="004B1ABA">
            <w:r w:rsidRPr="00633530">
              <w:rPr>
                <w:rFonts w:cs="Arial"/>
              </w:rPr>
              <w:t xml:space="preserve">online at: </w:t>
            </w:r>
          </w:p>
          <w:p w14:paraId="5A52A560" w14:textId="30581D7D" w:rsidR="00A8308C" w:rsidRDefault="00000000" w:rsidP="004B1ABA">
            <w:hyperlink r:id="rId17" w:history="1">
              <w:r w:rsidR="00A8308C" w:rsidRPr="0054101B">
                <w:rPr>
                  <w:rStyle w:val="Hyperlink"/>
                </w:rPr>
                <w:t>https://containerchecksportal.mpi.govt.nz/</w:t>
              </w:r>
            </w:hyperlink>
          </w:p>
          <w:p w14:paraId="19B35EFC" w14:textId="77777777" w:rsidR="00A8308C" w:rsidRDefault="00A8308C" w:rsidP="004B1ABA">
            <w:pPr>
              <w:rPr>
                <w:highlight w:val="yellow"/>
              </w:rPr>
            </w:pPr>
          </w:p>
          <w:p w14:paraId="45957ACD" w14:textId="2CD755C5" w:rsidR="00A8308C" w:rsidRDefault="00000000" w:rsidP="004B1ABA">
            <w:hyperlink r:id="rId18" w:history="1">
              <w:r w:rsidR="00A8308C" w:rsidRPr="0054101B">
                <w:rPr>
                  <w:rStyle w:val="Hyperlink"/>
                </w:rPr>
                <w:t>https://www.mpi.govt.nz/dmsdocument/61441-Initial-login-to-Container-Checks-Portal-via-RealMe</w:t>
              </w:r>
            </w:hyperlink>
          </w:p>
          <w:p w14:paraId="31B0EA32" w14:textId="264049FF" w:rsidR="00A8308C" w:rsidRPr="00633530" w:rsidRDefault="00A8308C" w:rsidP="004B1ABA">
            <w:pPr>
              <w:rPr>
                <w:highlight w:val="yellow"/>
              </w:rPr>
            </w:pPr>
          </w:p>
        </w:tc>
      </w:tr>
      <w:tr w:rsidR="00832F58" w:rsidRPr="00402237" w14:paraId="63214322" w14:textId="77777777" w:rsidTr="00832F58">
        <w:trPr>
          <w:trHeight w:val="430"/>
        </w:trPr>
        <w:tc>
          <w:tcPr>
            <w:tcW w:w="3114" w:type="dxa"/>
            <w:vMerge w:val="restart"/>
            <w:shd w:val="clear" w:color="auto" w:fill="auto"/>
            <w:vAlign w:val="center"/>
          </w:tcPr>
          <w:p w14:paraId="2DDA0226" w14:textId="77777777" w:rsidR="00832F58" w:rsidRPr="00633530" w:rsidRDefault="00832F58" w:rsidP="00304A5C">
            <w:pPr>
              <w:tabs>
                <w:tab w:val="num" w:pos="851"/>
                <w:tab w:val="num" w:pos="1080"/>
              </w:tabs>
              <w:rPr>
                <w:rFonts w:cs="Arial"/>
                <w:b/>
              </w:rPr>
            </w:pPr>
            <w:r w:rsidRPr="00633530">
              <w:rPr>
                <w:rFonts w:cs="Arial"/>
                <w:b/>
              </w:rPr>
              <w:t>MPI Cargo Inspections</w:t>
            </w:r>
          </w:p>
          <w:p w14:paraId="1F913011" w14:textId="77777777" w:rsidR="00832F58" w:rsidRPr="00633530" w:rsidRDefault="00832F58" w:rsidP="00304A5C">
            <w:pPr>
              <w:rPr>
                <w:rFonts w:cs="Arial"/>
                <w:i/>
              </w:rPr>
            </w:pPr>
          </w:p>
        </w:tc>
        <w:tc>
          <w:tcPr>
            <w:tcW w:w="3260" w:type="dxa"/>
            <w:vAlign w:val="center"/>
          </w:tcPr>
          <w:p w14:paraId="1FEDC1DD" w14:textId="77777777" w:rsidR="00832F58" w:rsidRPr="00633530" w:rsidRDefault="00832F58" w:rsidP="00014E64">
            <w:r w:rsidRPr="00633530">
              <w:rPr>
                <w:rFonts w:cs="Arial"/>
              </w:rPr>
              <w:t>To request a booking with an MPI Inspector i.e. container audit, inspection of goods</w:t>
            </w:r>
          </w:p>
        </w:tc>
        <w:tc>
          <w:tcPr>
            <w:tcW w:w="3459" w:type="dxa"/>
            <w:shd w:val="clear" w:color="auto" w:fill="auto"/>
            <w:vAlign w:val="center"/>
          </w:tcPr>
          <w:p w14:paraId="7F32EBE9" w14:textId="4F21C92F" w:rsidR="00832F58" w:rsidRPr="00633530" w:rsidRDefault="00832F58" w:rsidP="0045024E">
            <w:pPr>
              <w:rPr>
                <w:rFonts w:cs="Arial"/>
                <w:b/>
              </w:rPr>
            </w:pPr>
            <w:r w:rsidRPr="00633530">
              <w:rPr>
                <w:rFonts w:cs="Arial"/>
                <w:b/>
              </w:rPr>
              <w:t>Enter your local MPI Office contact no.</w:t>
            </w:r>
            <w:r>
              <w:rPr>
                <w:rFonts w:cs="Arial"/>
                <w:b/>
              </w:rPr>
              <w:t xml:space="preserve"> </w:t>
            </w:r>
          </w:p>
          <w:p w14:paraId="5F91456D" w14:textId="39664AA1" w:rsidR="00832F58" w:rsidRPr="00633530" w:rsidRDefault="00832F58" w:rsidP="009A15AD">
            <w:r w:rsidRPr="009A15AD">
              <w:fldChar w:fldCharType="begin">
                <w:ffData>
                  <w:name w:val=""/>
                  <w:enabled/>
                  <w:calcOnExit w:val="0"/>
                  <w:textInput/>
                </w:ffData>
              </w:fldChar>
            </w:r>
            <w:r w:rsidRPr="009A15AD">
              <w:instrText xml:space="preserve"> FORMTEXT </w:instrText>
            </w:r>
            <w:r w:rsidRPr="009A15AD">
              <w:fldChar w:fldCharType="separate"/>
            </w:r>
            <w:r w:rsidRPr="009A15AD">
              <w:rPr>
                <w:noProof/>
              </w:rPr>
              <w:t> </w:t>
            </w:r>
            <w:r w:rsidRPr="009A15AD">
              <w:rPr>
                <w:noProof/>
              </w:rPr>
              <w:t> </w:t>
            </w:r>
            <w:r w:rsidRPr="009A15AD">
              <w:rPr>
                <w:noProof/>
              </w:rPr>
              <w:t> </w:t>
            </w:r>
            <w:r w:rsidRPr="009A15AD">
              <w:rPr>
                <w:noProof/>
              </w:rPr>
              <w:t> </w:t>
            </w:r>
            <w:r w:rsidRPr="009A15AD">
              <w:rPr>
                <w:noProof/>
              </w:rPr>
              <w:t> </w:t>
            </w:r>
            <w:r w:rsidRPr="009A15AD">
              <w:fldChar w:fldCharType="end"/>
            </w:r>
          </w:p>
        </w:tc>
      </w:tr>
      <w:tr w:rsidR="00832F58" w:rsidRPr="00402237" w14:paraId="013AF07F" w14:textId="77777777" w:rsidTr="00D80963">
        <w:trPr>
          <w:trHeight w:val="902"/>
        </w:trPr>
        <w:tc>
          <w:tcPr>
            <w:tcW w:w="3114" w:type="dxa"/>
            <w:vMerge/>
            <w:shd w:val="clear" w:color="auto" w:fill="auto"/>
            <w:vAlign w:val="center"/>
          </w:tcPr>
          <w:p w14:paraId="513C90D7" w14:textId="77777777" w:rsidR="00832F58" w:rsidRPr="00633530" w:rsidRDefault="00832F58" w:rsidP="00304A5C">
            <w:pPr>
              <w:tabs>
                <w:tab w:val="num" w:pos="851"/>
                <w:tab w:val="num" w:pos="1080"/>
              </w:tabs>
              <w:rPr>
                <w:rFonts w:cs="Arial"/>
                <w:b/>
              </w:rPr>
            </w:pPr>
          </w:p>
        </w:tc>
        <w:tc>
          <w:tcPr>
            <w:tcW w:w="3260" w:type="dxa"/>
            <w:vAlign w:val="center"/>
          </w:tcPr>
          <w:p w14:paraId="1B8D6445" w14:textId="3CBFC6A1" w:rsidR="00832F58" w:rsidRPr="00633530" w:rsidRDefault="00832F58" w:rsidP="00014E64">
            <w:pPr>
              <w:rPr>
                <w:rFonts w:cs="Arial"/>
              </w:rPr>
            </w:pPr>
            <w:r>
              <w:rPr>
                <w:rFonts w:cs="Arial"/>
              </w:rPr>
              <w:t>Cargo enquiries</w:t>
            </w:r>
          </w:p>
        </w:tc>
        <w:tc>
          <w:tcPr>
            <w:tcW w:w="3459" w:type="dxa"/>
            <w:shd w:val="clear" w:color="auto" w:fill="auto"/>
            <w:vAlign w:val="center"/>
          </w:tcPr>
          <w:p w14:paraId="1A4C6E94" w14:textId="2D11139F" w:rsidR="00832F58" w:rsidRPr="00633530" w:rsidRDefault="00832F58" w:rsidP="0045024E">
            <w:pPr>
              <w:rPr>
                <w:rFonts w:cs="Arial"/>
                <w:b/>
              </w:rPr>
            </w:pPr>
            <w:r>
              <w:rPr>
                <w:rFonts w:cs="Arial"/>
                <w:b/>
              </w:rPr>
              <w:fldChar w:fldCharType="begin">
                <w:ffData>
                  <w:name w:val="Text5"/>
                  <w:enabled/>
                  <w:calcOnExit w:val="0"/>
                  <w:textInput/>
                </w:ffData>
              </w:fldChar>
            </w:r>
            <w:bookmarkStart w:id="8" w:name="Text5"/>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8"/>
          </w:p>
        </w:tc>
      </w:tr>
      <w:tr w:rsidR="00304A5C" w:rsidRPr="00402237" w14:paraId="78F84552" w14:textId="77777777" w:rsidTr="00633530">
        <w:trPr>
          <w:trHeight w:val="768"/>
        </w:trPr>
        <w:tc>
          <w:tcPr>
            <w:tcW w:w="3114" w:type="dxa"/>
            <w:shd w:val="clear" w:color="auto" w:fill="auto"/>
            <w:vAlign w:val="center"/>
          </w:tcPr>
          <w:p w14:paraId="0E1955B5" w14:textId="77777777" w:rsidR="00304A5C" w:rsidRPr="00633530" w:rsidRDefault="00304A5C" w:rsidP="002270E6">
            <w:pPr>
              <w:rPr>
                <w:rFonts w:cs="Arial"/>
                <w:i/>
              </w:rPr>
            </w:pPr>
            <w:r w:rsidRPr="00633530">
              <w:rPr>
                <w:rFonts w:cs="Arial"/>
                <w:b/>
              </w:rPr>
              <w:t>MPI Target Evaluation General Enquiries</w:t>
            </w:r>
          </w:p>
        </w:tc>
        <w:tc>
          <w:tcPr>
            <w:tcW w:w="3260" w:type="dxa"/>
            <w:vAlign w:val="center"/>
          </w:tcPr>
          <w:p w14:paraId="7CF9B8DF" w14:textId="77777777" w:rsidR="00304A5C" w:rsidRPr="00633530" w:rsidRDefault="00304A5C" w:rsidP="00304A5C">
            <w:pPr>
              <w:rPr>
                <w:rFonts w:cs="Arial"/>
                <w:b/>
              </w:rPr>
            </w:pPr>
            <w:r w:rsidRPr="00633530">
              <w:rPr>
                <w:rFonts w:cs="Arial"/>
              </w:rPr>
              <w:t>Importing goods general enquiries</w:t>
            </w:r>
          </w:p>
        </w:tc>
        <w:tc>
          <w:tcPr>
            <w:tcW w:w="3459" w:type="dxa"/>
            <w:shd w:val="clear" w:color="auto" w:fill="auto"/>
            <w:vAlign w:val="center"/>
          </w:tcPr>
          <w:p w14:paraId="13364517" w14:textId="77777777" w:rsidR="00304A5C" w:rsidRPr="00633530" w:rsidRDefault="00304A5C" w:rsidP="004B1ABA">
            <w:pPr>
              <w:rPr>
                <w:rFonts w:cs="Arial"/>
                <w:b/>
              </w:rPr>
            </w:pPr>
            <w:r w:rsidRPr="00633530">
              <w:rPr>
                <w:rFonts w:cs="Arial"/>
                <w:b/>
              </w:rPr>
              <w:t>(09) 909 3030</w:t>
            </w:r>
          </w:p>
          <w:p w14:paraId="2405436C" w14:textId="77777777" w:rsidR="00304A5C" w:rsidRPr="00633530" w:rsidRDefault="00304A5C" w:rsidP="004B1ABA">
            <w:r w:rsidRPr="00633530">
              <w:rPr>
                <w:rFonts w:cs="Arial"/>
              </w:rPr>
              <w:t>select Option 2 Option 1</w:t>
            </w:r>
          </w:p>
        </w:tc>
      </w:tr>
      <w:tr w:rsidR="00832F58" w:rsidRPr="00402237" w14:paraId="3AB3BA54" w14:textId="77777777" w:rsidTr="00D80963">
        <w:trPr>
          <w:trHeight w:val="1337"/>
        </w:trPr>
        <w:tc>
          <w:tcPr>
            <w:tcW w:w="3114" w:type="dxa"/>
            <w:shd w:val="clear" w:color="auto" w:fill="auto"/>
            <w:vAlign w:val="center"/>
          </w:tcPr>
          <w:p w14:paraId="678858BE" w14:textId="77777777" w:rsidR="00832F58" w:rsidRPr="00633530" w:rsidRDefault="00832F58" w:rsidP="00304A5C">
            <w:pPr>
              <w:rPr>
                <w:rFonts w:cs="Arial"/>
                <w:b/>
              </w:rPr>
            </w:pPr>
            <w:r w:rsidRPr="00633530">
              <w:rPr>
                <w:rFonts w:cs="Arial"/>
                <w:b/>
              </w:rPr>
              <w:t>Facility Enquiries</w:t>
            </w:r>
          </w:p>
          <w:p w14:paraId="74C157E6" w14:textId="77777777" w:rsidR="00832F58" w:rsidRPr="00633530" w:rsidRDefault="00832F58" w:rsidP="00304A5C">
            <w:pPr>
              <w:rPr>
                <w:rFonts w:cs="Arial"/>
                <w:b/>
              </w:rPr>
            </w:pPr>
          </w:p>
        </w:tc>
        <w:tc>
          <w:tcPr>
            <w:tcW w:w="3260" w:type="dxa"/>
            <w:vAlign w:val="center"/>
          </w:tcPr>
          <w:p w14:paraId="5F92D94B" w14:textId="77777777" w:rsidR="00832F58" w:rsidRPr="00633530" w:rsidRDefault="00832F58" w:rsidP="005F24EB">
            <w:pPr>
              <w:rPr>
                <w:rFonts w:cs="Arial"/>
                <w:b/>
              </w:rPr>
            </w:pPr>
            <w:r w:rsidRPr="00633530">
              <w:rPr>
                <w:rFonts w:cs="Arial"/>
              </w:rPr>
              <w:t>General enquiries</w:t>
            </w:r>
          </w:p>
          <w:p w14:paraId="3855FB75" w14:textId="39798EA1" w:rsidR="00832F58" w:rsidRPr="00633530" w:rsidRDefault="00832F58" w:rsidP="005F24EB">
            <w:pPr>
              <w:rPr>
                <w:rFonts w:cs="Arial"/>
                <w:b/>
              </w:rPr>
            </w:pPr>
          </w:p>
        </w:tc>
        <w:tc>
          <w:tcPr>
            <w:tcW w:w="3459" w:type="dxa"/>
            <w:shd w:val="clear" w:color="auto" w:fill="auto"/>
            <w:vAlign w:val="center"/>
          </w:tcPr>
          <w:p w14:paraId="559C765E" w14:textId="77777777" w:rsidR="00832F58" w:rsidRPr="00633530" w:rsidRDefault="00832F58" w:rsidP="004B1ABA">
            <w:pPr>
              <w:rPr>
                <w:rFonts w:cs="Arial"/>
              </w:rPr>
            </w:pPr>
            <w:r w:rsidRPr="00633530">
              <w:rPr>
                <w:rFonts w:cs="Arial"/>
                <w:b/>
              </w:rPr>
              <w:t xml:space="preserve">0800 222 018    </w:t>
            </w:r>
            <w:r w:rsidRPr="00633530">
              <w:rPr>
                <w:rFonts w:cs="Arial"/>
              </w:rPr>
              <w:t>select Option 5</w:t>
            </w:r>
          </w:p>
          <w:p w14:paraId="7C77C8A6" w14:textId="77777777" w:rsidR="00832F58" w:rsidRPr="00633530" w:rsidRDefault="00832F58" w:rsidP="004B1ABA">
            <w:pPr>
              <w:ind w:left="34" w:right="686" w:hanging="142"/>
              <w:rPr>
                <w:sz w:val="20"/>
                <w:szCs w:val="20"/>
              </w:rPr>
            </w:pPr>
            <w:r w:rsidRPr="00633530">
              <w:t xml:space="preserve">  </w:t>
            </w:r>
            <w:hyperlink r:id="rId19" w:history="1">
              <w:r w:rsidRPr="00633530">
                <w:rPr>
                  <w:rStyle w:val="Hyperlink"/>
                  <w:rFonts w:cs="Arial"/>
                  <w:sz w:val="20"/>
                  <w:szCs w:val="20"/>
                </w:rPr>
                <w:t>facilityapprovals@mpi.govt</w:t>
              </w:r>
            </w:hyperlink>
            <w:r w:rsidRPr="00633530">
              <w:rPr>
                <w:rStyle w:val="Hyperlink"/>
                <w:rFonts w:cs="Arial"/>
                <w:sz w:val="20"/>
                <w:szCs w:val="20"/>
              </w:rPr>
              <w:t>.nz</w:t>
            </w:r>
          </w:p>
          <w:p w14:paraId="6E75DD32" w14:textId="3B71F2E4" w:rsidR="00832F58" w:rsidRPr="00633530" w:rsidRDefault="00832F58" w:rsidP="009A15AD">
            <w:pPr>
              <w:rPr>
                <w:sz w:val="20"/>
                <w:szCs w:val="20"/>
              </w:rPr>
            </w:pPr>
            <w:r w:rsidRPr="009A15AD">
              <w:fldChar w:fldCharType="begin">
                <w:ffData>
                  <w:name w:val="Text1"/>
                  <w:enabled/>
                  <w:calcOnExit w:val="0"/>
                  <w:textInput/>
                </w:ffData>
              </w:fldChar>
            </w:r>
            <w:r w:rsidRPr="009A15AD">
              <w:instrText xml:space="preserve"> FORMTEXT </w:instrText>
            </w:r>
            <w:r w:rsidRPr="009A15AD">
              <w:fldChar w:fldCharType="separate"/>
            </w:r>
            <w:r w:rsidRPr="009A15AD">
              <w:rPr>
                <w:noProof/>
              </w:rPr>
              <w:t> </w:t>
            </w:r>
            <w:r w:rsidRPr="009A15AD">
              <w:rPr>
                <w:noProof/>
              </w:rPr>
              <w:t> </w:t>
            </w:r>
            <w:r w:rsidRPr="009A15AD">
              <w:rPr>
                <w:noProof/>
              </w:rPr>
              <w:t> </w:t>
            </w:r>
            <w:r w:rsidRPr="009A15AD">
              <w:rPr>
                <w:noProof/>
              </w:rPr>
              <w:t> </w:t>
            </w:r>
            <w:r w:rsidRPr="009A15AD">
              <w:rPr>
                <w:noProof/>
              </w:rPr>
              <w:t> </w:t>
            </w:r>
            <w:r w:rsidRPr="009A15AD">
              <w:fldChar w:fldCharType="end"/>
            </w:r>
          </w:p>
        </w:tc>
      </w:tr>
    </w:tbl>
    <w:p w14:paraId="6D37ECAD" w14:textId="77777777" w:rsidR="00640F23" w:rsidRDefault="00640F23" w:rsidP="00640F23">
      <w:pPr>
        <w:spacing w:after="0" w:line="240" w:lineRule="auto"/>
        <w:ind w:right="-165"/>
        <w:rPr>
          <w:rFonts w:cs="Arial"/>
        </w:rPr>
      </w:pPr>
    </w:p>
    <w:p w14:paraId="157F8876" w14:textId="77777777" w:rsidR="00BA3106" w:rsidRDefault="00BA3106" w:rsidP="00640F23">
      <w:pPr>
        <w:spacing w:after="0" w:line="240" w:lineRule="auto"/>
        <w:ind w:right="-165"/>
        <w:rPr>
          <w:rFonts w:cs="Arial"/>
          <w:highlight w:val="yellow"/>
        </w:rPr>
      </w:pPr>
    </w:p>
    <w:p w14:paraId="58A2C1A6" w14:textId="77777777" w:rsidR="00C36B98" w:rsidRDefault="00C36B98" w:rsidP="00640F23">
      <w:pPr>
        <w:spacing w:after="0" w:line="240" w:lineRule="auto"/>
        <w:ind w:right="-165"/>
        <w:rPr>
          <w:rFonts w:cs="Arial"/>
          <w:highlight w:val="yellow"/>
        </w:rPr>
      </w:pPr>
    </w:p>
    <w:p w14:paraId="76EBF2A4" w14:textId="77777777" w:rsidR="004B5B60" w:rsidRDefault="004B5B60">
      <w:pPr>
        <w:rPr>
          <w:rFonts w:cs="Arial"/>
        </w:rPr>
      </w:pPr>
      <w:r>
        <w:rPr>
          <w:rFonts w:cs="Arial"/>
        </w:rPr>
        <w:br w:type="page"/>
      </w:r>
    </w:p>
    <w:p w14:paraId="54C868A6" w14:textId="77777777" w:rsidR="001D2823" w:rsidRDefault="00CD1A5C" w:rsidP="00BA3106">
      <w:pPr>
        <w:spacing w:after="0" w:line="240" w:lineRule="auto"/>
        <w:ind w:right="-165"/>
        <w:rPr>
          <w:b/>
          <w:sz w:val="24"/>
          <w:szCs w:val="24"/>
        </w:rPr>
      </w:pPr>
      <w:r>
        <w:rPr>
          <w:rFonts w:cs="Arial"/>
        </w:rPr>
        <w:lastRenderedPageBreak/>
        <w:t>C</w:t>
      </w:r>
      <w:r w:rsidR="00640F23" w:rsidRPr="0017017C">
        <w:rPr>
          <w:rFonts w:cs="Arial"/>
        </w:rPr>
        <w:t>omplete the following fields accurately</w:t>
      </w:r>
      <w:r w:rsidR="003513A0">
        <w:rPr>
          <w:rFonts w:cs="Arial"/>
        </w:rPr>
        <w:t xml:space="preserve"> a</w:t>
      </w:r>
      <w:r w:rsidR="0042685E">
        <w:rPr>
          <w:rFonts w:cs="Arial"/>
        </w:rPr>
        <w:t>s</w:t>
      </w:r>
      <w:r w:rsidR="003513A0">
        <w:rPr>
          <w:rFonts w:cs="Arial"/>
        </w:rPr>
        <w:t xml:space="preserve"> per the TF approval</w:t>
      </w:r>
      <w:r w:rsidR="00640F23" w:rsidRPr="0017017C">
        <w:rPr>
          <w:rFonts w:cs="Arial"/>
        </w:rPr>
        <w:t>. For more information refer to the relevant sections in Part 2 and 3 of this Manual.</w:t>
      </w:r>
    </w:p>
    <w:p w14:paraId="276397E0" w14:textId="77777777" w:rsidR="008E24AD" w:rsidRDefault="008E24AD">
      <w:pPr>
        <w:rPr>
          <w:b/>
          <w:sz w:val="24"/>
          <w:szCs w:val="24"/>
        </w:rPr>
      </w:pPr>
    </w:p>
    <w:p w14:paraId="32C6319C" w14:textId="77777777" w:rsidR="0074318D" w:rsidRPr="00744B7D" w:rsidRDefault="0074318D" w:rsidP="0045024E">
      <w:pPr>
        <w:spacing w:after="120"/>
        <w:rPr>
          <w:b/>
          <w:sz w:val="24"/>
          <w:szCs w:val="24"/>
        </w:rPr>
      </w:pPr>
      <w:r w:rsidRPr="00744B7D">
        <w:rPr>
          <w:b/>
          <w:sz w:val="24"/>
          <w:szCs w:val="24"/>
        </w:rPr>
        <w:t>Type of Approvals</w:t>
      </w:r>
    </w:p>
    <w:p w14:paraId="786A0137" w14:textId="77777777" w:rsidR="008B5151" w:rsidRDefault="008B5151" w:rsidP="008B5151">
      <w:pPr>
        <w:rPr>
          <w:rFonts w:cs="Arial"/>
        </w:rPr>
      </w:pPr>
      <w:r w:rsidRPr="00402237">
        <w:rPr>
          <w:rFonts w:cs="Arial"/>
        </w:rPr>
        <w:t xml:space="preserve">The procedures and systems documented are only applicable for the risk goods categories covered by the TF approval. Categories approved are listed </w:t>
      </w:r>
      <w:r w:rsidR="00AC099D">
        <w:rPr>
          <w:rFonts w:cs="Arial"/>
        </w:rPr>
        <w:t>in the following table</w:t>
      </w:r>
      <w:r w:rsidR="00CD1A5C">
        <w:rPr>
          <w:rFonts w:cs="Arial"/>
        </w:rPr>
        <w:t>. O</w:t>
      </w:r>
      <w:r w:rsidR="00FC0C92">
        <w:rPr>
          <w:rFonts w:cs="Arial"/>
        </w:rPr>
        <w:t xml:space="preserve">nly </w:t>
      </w:r>
      <w:r w:rsidR="00FC0C92">
        <w:rPr>
          <w:rFonts w:ascii="MS Gothic" w:eastAsia="MS Gothic" w:hAnsi="MS Gothic" w:cs="Arial" w:hint="eastAsia"/>
        </w:rPr>
        <w:t>☒</w:t>
      </w:r>
      <w:r w:rsidR="00FC0C92">
        <w:rPr>
          <w:rFonts w:cs="Arial"/>
        </w:rPr>
        <w:t xml:space="preserve"> if applicable</w:t>
      </w:r>
      <w:r w:rsidR="00AC099D">
        <w:rPr>
          <w:rFonts w:cs="Arial"/>
        </w:rPr>
        <w:t>.</w:t>
      </w:r>
    </w:p>
    <w:tbl>
      <w:tblPr>
        <w:tblStyle w:val="TableGrid"/>
        <w:tblW w:w="0" w:type="auto"/>
        <w:tblLook w:val="04A0" w:firstRow="1" w:lastRow="0" w:firstColumn="1" w:lastColumn="0" w:noHBand="0" w:noVBand="1"/>
      </w:tblPr>
      <w:tblGrid>
        <w:gridCol w:w="3455"/>
        <w:gridCol w:w="1126"/>
        <w:gridCol w:w="4907"/>
      </w:tblGrid>
      <w:tr w:rsidR="00870454" w:rsidRPr="00FD0D2C" w14:paraId="106218D6" w14:textId="77777777" w:rsidTr="004E7281">
        <w:trPr>
          <w:trHeight w:val="277"/>
        </w:trPr>
        <w:tc>
          <w:tcPr>
            <w:tcW w:w="3455" w:type="dxa"/>
            <w:shd w:val="clear" w:color="auto" w:fill="D9D9D9" w:themeFill="background1" w:themeFillShade="D9"/>
            <w:vAlign w:val="center"/>
          </w:tcPr>
          <w:p w14:paraId="2D057223" w14:textId="77777777" w:rsidR="00870454" w:rsidRPr="00DF19DF" w:rsidRDefault="00870454" w:rsidP="004E7281">
            <w:pPr>
              <w:rPr>
                <w:rFonts w:cs="Arial"/>
                <w:b/>
              </w:rPr>
            </w:pPr>
            <w:r>
              <w:rPr>
                <w:rFonts w:cs="Arial"/>
                <w:b/>
              </w:rPr>
              <w:t>Type of a</w:t>
            </w:r>
            <w:r w:rsidRPr="00DF19DF">
              <w:rPr>
                <w:rFonts w:cs="Arial"/>
                <w:b/>
              </w:rPr>
              <w:t xml:space="preserve">pproval </w:t>
            </w:r>
          </w:p>
        </w:tc>
        <w:tc>
          <w:tcPr>
            <w:tcW w:w="1126" w:type="dxa"/>
            <w:shd w:val="clear" w:color="auto" w:fill="D9D9D9" w:themeFill="background1" w:themeFillShade="D9"/>
            <w:vAlign w:val="center"/>
          </w:tcPr>
          <w:p w14:paraId="44F862B6" w14:textId="77777777" w:rsidR="00870454" w:rsidRPr="00DF19DF" w:rsidRDefault="00870454" w:rsidP="004E7281">
            <w:pPr>
              <w:rPr>
                <w:rFonts w:cs="Arial"/>
                <w:b/>
              </w:rPr>
            </w:pPr>
            <w:r w:rsidRPr="00DF19DF">
              <w:rPr>
                <w:rFonts w:ascii="MS Gothic" w:eastAsia="MS Gothic" w:hAnsi="MS Gothic" w:cs="Arial" w:hint="eastAsia"/>
                <w:b/>
              </w:rPr>
              <w:t>☒</w:t>
            </w:r>
            <w:r w:rsidRPr="00DF19DF">
              <w:rPr>
                <w:rFonts w:cs="Arial"/>
                <w:b/>
              </w:rPr>
              <w:t xml:space="preserve"> if relevant</w:t>
            </w:r>
          </w:p>
        </w:tc>
        <w:tc>
          <w:tcPr>
            <w:tcW w:w="4907" w:type="dxa"/>
            <w:shd w:val="clear" w:color="auto" w:fill="D9D9D9" w:themeFill="background1" w:themeFillShade="D9"/>
            <w:vAlign w:val="center"/>
          </w:tcPr>
          <w:p w14:paraId="07EFAA3A" w14:textId="77777777" w:rsidR="00870454" w:rsidRPr="00DF19DF" w:rsidRDefault="00870454" w:rsidP="004E7281">
            <w:pPr>
              <w:rPr>
                <w:rFonts w:cs="Arial"/>
                <w:b/>
              </w:rPr>
            </w:pPr>
            <w:r w:rsidRPr="00DF19DF">
              <w:rPr>
                <w:rFonts w:cs="Arial"/>
                <w:b/>
              </w:rPr>
              <w:t>Detailed list of commodities</w:t>
            </w:r>
          </w:p>
        </w:tc>
      </w:tr>
      <w:tr w:rsidR="00870454" w:rsidRPr="00FD0D2C" w14:paraId="787E2677" w14:textId="77777777" w:rsidTr="00870454">
        <w:trPr>
          <w:trHeight w:val="624"/>
        </w:trPr>
        <w:tc>
          <w:tcPr>
            <w:tcW w:w="3316" w:type="dxa"/>
            <w:vAlign w:val="center"/>
          </w:tcPr>
          <w:p w14:paraId="1E5F9233" w14:textId="77777777" w:rsidR="00870454" w:rsidRPr="00AF5916" w:rsidRDefault="00870454" w:rsidP="004E7281">
            <w:pPr>
              <w:rPr>
                <w:rFonts w:cs="Arial"/>
              </w:rPr>
            </w:pPr>
            <w:r>
              <w:rPr>
                <w:rFonts w:cs="Arial"/>
              </w:rPr>
              <w:t>Sea Containers</w:t>
            </w:r>
          </w:p>
        </w:tc>
        <w:sdt>
          <w:sdtPr>
            <w:rPr>
              <w:rFonts w:cs="Arial"/>
              <w:sz w:val="32"/>
              <w:szCs w:val="32"/>
            </w:rPr>
            <w:id w:val="1624733499"/>
            <w14:checkbox>
              <w14:checked w14:val="0"/>
              <w14:checkedState w14:val="2612" w14:font="Arial Unicode MS"/>
              <w14:uncheckedState w14:val="2610" w14:font="Arial Unicode MS"/>
            </w14:checkbox>
          </w:sdtPr>
          <w:sdtContent>
            <w:tc>
              <w:tcPr>
                <w:tcW w:w="1112" w:type="dxa"/>
                <w:vAlign w:val="center"/>
              </w:tcPr>
              <w:p w14:paraId="53787ACE" w14:textId="77777777" w:rsidR="00870454" w:rsidRPr="00DF19DF" w:rsidRDefault="00870454" w:rsidP="004E7281">
                <w:pPr>
                  <w:jc w:val="center"/>
                  <w:rPr>
                    <w:rFonts w:cs="Arial"/>
                    <w:sz w:val="32"/>
                    <w:szCs w:val="32"/>
                  </w:rPr>
                </w:pPr>
                <w:r>
                  <w:rPr>
                    <w:rFonts w:ascii="Arial Unicode MS" w:eastAsia="Arial Unicode MS" w:hAnsi="Arial Unicode MS" w:cs="Arial Unicode MS" w:hint="eastAsia"/>
                    <w:sz w:val="32"/>
                    <w:szCs w:val="32"/>
                  </w:rPr>
                  <w:t>☐</w:t>
                </w:r>
              </w:p>
            </w:tc>
          </w:sdtContent>
        </w:sdt>
        <w:tc>
          <w:tcPr>
            <w:tcW w:w="4588" w:type="dxa"/>
            <w:vAlign w:val="center"/>
          </w:tcPr>
          <w:p w14:paraId="500C073A" w14:textId="77777777" w:rsidR="00870454" w:rsidRDefault="00870454" w:rsidP="004E7281">
            <w:pPr>
              <w:rPr>
                <w:rFonts w:cs="Arial"/>
              </w:rPr>
            </w:pPr>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6AD5475B" w14:textId="77777777" w:rsidTr="00870454">
        <w:trPr>
          <w:trHeight w:val="624"/>
        </w:trPr>
        <w:tc>
          <w:tcPr>
            <w:tcW w:w="3316" w:type="dxa"/>
            <w:vAlign w:val="center"/>
          </w:tcPr>
          <w:p w14:paraId="1A96A0BD" w14:textId="77777777" w:rsidR="00870454" w:rsidRDefault="00870454" w:rsidP="004E7281">
            <w:pPr>
              <w:rPr>
                <w:rFonts w:cs="Arial"/>
              </w:rPr>
            </w:pPr>
            <w:r>
              <w:rPr>
                <w:rFonts w:cs="Arial"/>
              </w:rPr>
              <w:t>Wood Packaging</w:t>
            </w:r>
          </w:p>
        </w:tc>
        <w:sdt>
          <w:sdtPr>
            <w:rPr>
              <w:rFonts w:cs="Arial"/>
              <w:sz w:val="32"/>
              <w:szCs w:val="32"/>
            </w:rPr>
            <w:id w:val="-1390348528"/>
            <w14:checkbox>
              <w14:checked w14:val="0"/>
              <w14:checkedState w14:val="2612" w14:font="Arial Unicode MS"/>
              <w14:uncheckedState w14:val="2610" w14:font="Arial Unicode MS"/>
            </w14:checkbox>
          </w:sdtPr>
          <w:sdtContent>
            <w:tc>
              <w:tcPr>
                <w:tcW w:w="1112" w:type="dxa"/>
                <w:vAlign w:val="center"/>
              </w:tcPr>
              <w:p w14:paraId="1FA12FBB" w14:textId="77777777" w:rsidR="00870454" w:rsidRPr="00DF19DF" w:rsidRDefault="00870454" w:rsidP="004E7281">
                <w:pPr>
                  <w:jc w:val="center"/>
                  <w:rPr>
                    <w:rFonts w:cs="Arial"/>
                    <w:sz w:val="32"/>
                    <w:szCs w:val="32"/>
                  </w:rPr>
                </w:pPr>
                <w:r>
                  <w:rPr>
                    <w:rFonts w:ascii="Arial Unicode MS" w:eastAsia="Arial Unicode MS" w:hAnsi="Arial Unicode MS" w:cs="Arial Unicode MS" w:hint="eastAsia"/>
                    <w:sz w:val="32"/>
                    <w:szCs w:val="32"/>
                  </w:rPr>
                  <w:t>☐</w:t>
                </w:r>
              </w:p>
            </w:tc>
          </w:sdtContent>
        </w:sdt>
        <w:tc>
          <w:tcPr>
            <w:tcW w:w="4588" w:type="dxa"/>
            <w:vAlign w:val="center"/>
          </w:tcPr>
          <w:p w14:paraId="05B0CDD6" w14:textId="77777777" w:rsidR="00870454" w:rsidRDefault="00870454" w:rsidP="004E7281">
            <w:pPr>
              <w:rPr>
                <w:rFonts w:cs="Arial"/>
              </w:rPr>
            </w:pPr>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701B456E" w14:textId="77777777" w:rsidTr="00870454">
        <w:trPr>
          <w:trHeight w:val="624"/>
        </w:trPr>
        <w:tc>
          <w:tcPr>
            <w:tcW w:w="3316" w:type="dxa"/>
            <w:vAlign w:val="center"/>
          </w:tcPr>
          <w:p w14:paraId="131F6C3E" w14:textId="77777777" w:rsidR="00870454" w:rsidRDefault="00870454" w:rsidP="004E7281">
            <w:pPr>
              <w:rPr>
                <w:rFonts w:cs="Arial"/>
              </w:rPr>
            </w:pPr>
            <w:r>
              <w:rPr>
                <w:rFonts w:cs="Arial"/>
              </w:rPr>
              <w:t>Non - Risk goods</w:t>
            </w:r>
          </w:p>
        </w:tc>
        <w:sdt>
          <w:sdtPr>
            <w:rPr>
              <w:rFonts w:cs="Arial"/>
              <w:sz w:val="32"/>
              <w:szCs w:val="32"/>
            </w:rPr>
            <w:id w:val="-1842144307"/>
            <w14:checkbox>
              <w14:checked w14:val="0"/>
              <w14:checkedState w14:val="2612" w14:font="Arial Unicode MS"/>
              <w14:uncheckedState w14:val="2610" w14:font="Arial Unicode MS"/>
            </w14:checkbox>
          </w:sdtPr>
          <w:sdtContent>
            <w:tc>
              <w:tcPr>
                <w:tcW w:w="1112" w:type="dxa"/>
                <w:vAlign w:val="center"/>
              </w:tcPr>
              <w:p w14:paraId="37883581" w14:textId="77777777" w:rsidR="00870454" w:rsidRDefault="00870454" w:rsidP="004E7281">
                <w:pPr>
                  <w:jc w:val="center"/>
                  <w:rPr>
                    <w:rFonts w:cs="Arial"/>
                    <w:sz w:val="32"/>
                    <w:szCs w:val="32"/>
                  </w:rPr>
                </w:pPr>
                <w:r>
                  <w:rPr>
                    <w:rFonts w:ascii="Arial Unicode MS" w:eastAsia="Arial Unicode MS" w:hAnsi="Arial Unicode MS" w:cs="Arial Unicode MS" w:hint="eastAsia"/>
                    <w:sz w:val="32"/>
                    <w:szCs w:val="32"/>
                  </w:rPr>
                  <w:t>☐</w:t>
                </w:r>
              </w:p>
            </w:tc>
          </w:sdtContent>
        </w:sdt>
        <w:tc>
          <w:tcPr>
            <w:tcW w:w="4588" w:type="dxa"/>
            <w:vAlign w:val="center"/>
          </w:tcPr>
          <w:p w14:paraId="7F796B6E" w14:textId="77777777" w:rsidR="00870454" w:rsidRDefault="00870454" w:rsidP="004E7281">
            <w:pPr>
              <w:rPr>
                <w:rFonts w:cs="Arial"/>
              </w:rPr>
            </w:pPr>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01F66313" w14:textId="77777777" w:rsidTr="00870454">
        <w:trPr>
          <w:trHeight w:val="624"/>
        </w:trPr>
        <w:tc>
          <w:tcPr>
            <w:tcW w:w="3316" w:type="dxa"/>
            <w:vAlign w:val="center"/>
          </w:tcPr>
          <w:p w14:paraId="61439182" w14:textId="77777777" w:rsidR="00870454" w:rsidRPr="00AF5916" w:rsidRDefault="00870454" w:rsidP="004E7281">
            <w:pPr>
              <w:rPr>
                <w:rFonts w:cs="Arial"/>
              </w:rPr>
            </w:pPr>
            <w:r w:rsidRPr="00AF5916">
              <w:rPr>
                <w:rFonts w:cs="Arial"/>
              </w:rPr>
              <w:t>Air Containers</w:t>
            </w:r>
          </w:p>
        </w:tc>
        <w:sdt>
          <w:sdtPr>
            <w:rPr>
              <w:rFonts w:cs="Arial"/>
              <w:sz w:val="32"/>
              <w:szCs w:val="32"/>
            </w:rPr>
            <w:id w:val="-591163575"/>
            <w14:checkbox>
              <w14:checked w14:val="0"/>
              <w14:checkedState w14:val="2612" w14:font="Arial Unicode MS"/>
              <w14:uncheckedState w14:val="2610" w14:font="Arial Unicode MS"/>
            </w14:checkbox>
          </w:sdtPr>
          <w:sdtContent>
            <w:tc>
              <w:tcPr>
                <w:tcW w:w="1112" w:type="dxa"/>
                <w:vAlign w:val="center"/>
              </w:tcPr>
              <w:p w14:paraId="78320E80" w14:textId="77777777" w:rsidR="00870454" w:rsidRPr="00DF19DF" w:rsidRDefault="00870454" w:rsidP="004E7281">
                <w:pPr>
                  <w:jc w:val="center"/>
                  <w:rPr>
                    <w:rFonts w:cs="Arial"/>
                    <w:sz w:val="32"/>
                    <w:szCs w:val="32"/>
                  </w:rPr>
                </w:pPr>
                <w:r>
                  <w:rPr>
                    <w:rFonts w:ascii="Arial Unicode MS" w:eastAsia="Arial Unicode MS" w:hAnsi="Arial Unicode MS" w:cs="Arial Unicode MS" w:hint="eastAsia"/>
                    <w:sz w:val="32"/>
                    <w:szCs w:val="32"/>
                  </w:rPr>
                  <w:t>☐</w:t>
                </w:r>
              </w:p>
            </w:tc>
          </w:sdtContent>
        </w:sdt>
        <w:tc>
          <w:tcPr>
            <w:tcW w:w="4588" w:type="dxa"/>
            <w:vAlign w:val="center"/>
          </w:tcPr>
          <w:p w14:paraId="33634261" w14:textId="77777777" w:rsidR="00870454" w:rsidRDefault="00870454" w:rsidP="004E7281">
            <w:pPr>
              <w:rPr>
                <w:rFonts w:cs="Arial"/>
              </w:rPr>
            </w:pPr>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7C1F1DD7" w14:textId="77777777" w:rsidTr="00870454">
        <w:trPr>
          <w:trHeight w:val="624"/>
        </w:trPr>
        <w:tc>
          <w:tcPr>
            <w:tcW w:w="3316" w:type="dxa"/>
            <w:vAlign w:val="center"/>
          </w:tcPr>
          <w:p w14:paraId="64438F97" w14:textId="77777777" w:rsidR="00870454" w:rsidRPr="00AF5916" w:rsidRDefault="00870454" w:rsidP="004E7281">
            <w:pPr>
              <w:rPr>
                <w:rFonts w:cs="Arial"/>
              </w:rPr>
            </w:pPr>
            <w:r>
              <w:rPr>
                <w:rFonts w:cs="Arial"/>
              </w:rPr>
              <w:t xml:space="preserve">Animal Products </w:t>
            </w:r>
          </w:p>
        </w:tc>
        <w:sdt>
          <w:sdtPr>
            <w:rPr>
              <w:rFonts w:cs="Arial"/>
              <w:sz w:val="32"/>
              <w:szCs w:val="32"/>
            </w:rPr>
            <w:id w:val="1249776731"/>
            <w14:checkbox>
              <w14:checked w14:val="0"/>
              <w14:checkedState w14:val="2612" w14:font="Arial Unicode MS"/>
              <w14:uncheckedState w14:val="2610" w14:font="Arial Unicode MS"/>
            </w14:checkbox>
          </w:sdtPr>
          <w:sdtContent>
            <w:tc>
              <w:tcPr>
                <w:tcW w:w="1112" w:type="dxa"/>
                <w:vAlign w:val="center"/>
              </w:tcPr>
              <w:p w14:paraId="0EE87CD6" w14:textId="77777777" w:rsidR="00870454" w:rsidRPr="00DF19DF" w:rsidRDefault="00870454" w:rsidP="004E7281">
                <w:pPr>
                  <w:jc w:val="center"/>
                  <w:rPr>
                    <w:rFonts w:cs="Arial"/>
                    <w:sz w:val="32"/>
                    <w:szCs w:val="32"/>
                  </w:rPr>
                </w:pPr>
                <w:r>
                  <w:rPr>
                    <w:rFonts w:ascii="Arial Unicode MS" w:eastAsia="Arial Unicode MS" w:hAnsi="Arial Unicode MS" w:cs="Arial Unicode MS" w:hint="eastAsia"/>
                    <w:sz w:val="32"/>
                    <w:szCs w:val="32"/>
                  </w:rPr>
                  <w:t>☐</w:t>
                </w:r>
              </w:p>
            </w:tc>
          </w:sdtContent>
        </w:sdt>
        <w:tc>
          <w:tcPr>
            <w:tcW w:w="4588" w:type="dxa"/>
            <w:vAlign w:val="center"/>
          </w:tcPr>
          <w:p w14:paraId="0809D438" w14:textId="77777777" w:rsidR="00870454" w:rsidRDefault="00870454" w:rsidP="004E7281">
            <w:pPr>
              <w:rPr>
                <w:rFonts w:cs="Arial"/>
              </w:rPr>
            </w:pPr>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2E68A400" w14:textId="77777777" w:rsidTr="00870454">
        <w:trPr>
          <w:trHeight w:val="624"/>
        </w:trPr>
        <w:tc>
          <w:tcPr>
            <w:tcW w:w="3316" w:type="dxa"/>
            <w:vAlign w:val="center"/>
          </w:tcPr>
          <w:p w14:paraId="50C8B578" w14:textId="77777777" w:rsidR="00870454" w:rsidRPr="00AF5916" w:rsidRDefault="00870454" w:rsidP="004E7281">
            <w:pPr>
              <w:rPr>
                <w:rFonts w:cs="Arial"/>
              </w:rPr>
            </w:pPr>
            <w:r w:rsidRPr="00AF5916">
              <w:rPr>
                <w:rFonts w:cs="Arial"/>
              </w:rPr>
              <w:t>Biological Products</w:t>
            </w:r>
          </w:p>
        </w:tc>
        <w:sdt>
          <w:sdtPr>
            <w:rPr>
              <w:rFonts w:cs="Arial"/>
              <w:sz w:val="32"/>
              <w:szCs w:val="32"/>
            </w:rPr>
            <w:id w:val="558062319"/>
            <w14:checkbox>
              <w14:checked w14:val="0"/>
              <w14:checkedState w14:val="2612" w14:font="Arial Unicode MS"/>
              <w14:uncheckedState w14:val="2610" w14:font="Arial Unicode MS"/>
            </w14:checkbox>
          </w:sdtPr>
          <w:sdtContent>
            <w:tc>
              <w:tcPr>
                <w:tcW w:w="1112" w:type="dxa"/>
                <w:vAlign w:val="center"/>
              </w:tcPr>
              <w:p w14:paraId="3EE699E1" w14:textId="77777777" w:rsidR="00870454" w:rsidRPr="00DF19DF" w:rsidRDefault="00870454" w:rsidP="004E7281">
                <w:pPr>
                  <w:jc w:val="center"/>
                  <w:rPr>
                    <w:rFonts w:cs="Arial"/>
                    <w:sz w:val="32"/>
                    <w:szCs w:val="32"/>
                  </w:rPr>
                </w:pPr>
                <w:r>
                  <w:rPr>
                    <w:rFonts w:ascii="Arial Unicode MS" w:eastAsia="Arial Unicode MS" w:hAnsi="Arial Unicode MS" w:cs="Arial Unicode MS" w:hint="eastAsia"/>
                    <w:sz w:val="32"/>
                    <w:szCs w:val="32"/>
                  </w:rPr>
                  <w:t>☐</w:t>
                </w:r>
              </w:p>
            </w:tc>
          </w:sdtContent>
        </w:sdt>
        <w:tc>
          <w:tcPr>
            <w:tcW w:w="4588" w:type="dxa"/>
            <w:vAlign w:val="center"/>
          </w:tcPr>
          <w:p w14:paraId="2FAA2C0C" w14:textId="77777777" w:rsidR="00870454" w:rsidRDefault="00870454" w:rsidP="004E7281">
            <w:pPr>
              <w:rPr>
                <w:rFonts w:cs="Arial"/>
              </w:rPr>
            </w:pPr>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63FA500F" w14:textId="77777777" w:rsidTr="00870454">
        <w:trPr>
          <w:trHeight w:val="624"/>
        </w:trPr>
        <w:tc>
          <w:tcPr>
            <w:tcW w:w="3316" w:type="dxa"/>
            <w:vAlign w:val="center"/>
          </w:tcPr>
          <w:p w14:paraId="7F684D18" w14:textId="77777777" w:rsidR="00870454" w:rsidRPr="00AF5916" w:rsidRDefault="00870454" w:rsidP="004E7281">
            <w:pPr>
              <w:rPr>
                <w:rFonts w:cs="Arial"/>
              </w:rPr>
            </w:pPr>
            <w:r>
              <w:rPr>
                <w:rFonts w:cs="Arial"/>
              </w:rPr>
              <w:t>Equipment</w:t>
            </w:r>
          </w:p>
        </w:tc>
        <w:tc>
          <w:tcPr>
            <w:tcW w:w="1112" w:type="dxa"/>
            <w:vAlign w:val="center"/>
          </w:tcPr>
          <w:p w14:paraId="5F627B4B" w14:textId="77777777" w:rsidR="00870454" w:rsidRPr="00DF19DF" w:rsidRDefault="00000000" w:rsidP="004E7281">
            <w:pPr>
              <w:jc w:val="center"/>
              <w:rPr>
                <w:rFonts w:cs="Arial"/>
                <w:sz w:val="32"/>
                <w:szCs w:val="32"/>
              </w:rPr>
            </w:pPr>
            <w:sdt>
              <w:sdtPr>
                <w:rPr>
                  <w:rFonts w:cs="Arial"/>
                  <w:sz w:val="32"/>
                  <w:szCs w:val="32"/>
                </w:rPr>
                <w:id w:val="-482159010"/>
                <w14:checkbox>
                  <w14:checked w14:val="0"/>
                  <w14:checkedState w14:val="2612" w14:font="Arial Unicode MS"/>
                  <w14:uncheckedState w14:val="2610" w14:font="Arial Unicode MS"/>
                </w14:checkbox>
              </w:sdtPr>
              <w:sdtContent>
                <w:r w:rsidR="00870454">
                  <w:rPr>
                    <w:rFonts w:ascii="Arial Unicode MS" w:eastAsia="Arial Unicode MS" w:hAnsi="Arial Unicode MS" w:cs="Arial Unicode MS" w:hint="eastAsia"/>
                    <w:sz w:val="32"/>
                    <w:szCs w:val="32"/>
                  </w:rPr>
                  <w:t>☐</w:t>
                </w:r>
              </w:sdtContent>
            </w:sdt>
          </w:p>
        </w:tc>
        <w:tc>
          <w:tcPr>
            <w:tcW w:w="4588" w:type="dxa"/>
            <w:vAlign w:val="center"/>
          </w:tcPr>
          <w:p w14:paraId="6020C389" w14:textId="77777777" w:rsidR="00870454" w:rsidRDefault="00870454" w:rsidP="004E7281">
            <w:pPr>
              <w:rPr>
                <w:rFonts w:cs="Arial"/>
              </w:rPr>
            </w:pPr>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088A9C8E" w14:textId="77777777" w:rsidTr="00870454">
        <w:trPr>
          <w:trHeight w:val="624"/>
        </w:trPr>
        <w:tc>
          <w:tcPr>
            <w:tcW w:w="3316" w:type="dxa"/>
            <w:vAlign w:val="center"/>
          </w:tcPr>
          <w:p w14:paraId="14DE41DE" w14:textId="77777777" w:rsidR="00870454" w:rsidRPr="00AF5916" w:rsidRDefault="00870454" w:rsidP="004E7281">
            <w:pPr>
              <w:rPr>
                <w:rFonts w:cs="Arial"/>
              </w:rPr>
            </w:pPr>
            <w:r>
              <w:rPr>
                <w:rFonts w:cs="Arial"/>
              </w:rPr>
              <w:t>Miscellaneous/FAK (Incl. Fertiliser, I</w:t>
            </w:r>
            <w:r w:rsidRPr="00AF5916">
              <w:rPr>
                <w:rFonts w:cs="Arial"/>
              </w:rPr>
              <w:t>norganic risk materials, sand, soil or water)</w:t>
            </w:r>
          </w:p>
        </w:tc>
        <w:sdt>
          <w:sdtPr>
            <w:rPr>
              <w:rFonts w:cs="Arial"/>
              <w:sz w:val="32"/>
              <w:szCs w:val="32"/>
            </w:rPr>
            <w:id w:val="1135378732"/>
            <w14:checkbox>
              <w14:checked w14:val="0"/>
              <w14:checkedState w14:val="2612" w14:font="Arial Unicode MS"/>
              <w14:uncheckedState w14:val="2610" w14:font="Arial Unicode MS"/>
            </w14:checkbox>
          </w:sdtPr>
          <w:sdtContent>
            <w:tc>
              <w:tcPr>
                <w:tcW w:w="1112" w:type="dxa"/>
                <w:vAlign w:val="center"/>
              </w:tcPr>
              <w:p w14:paraId="2D91A323" w14:textId="77777777" w:rsidR="00870454" w:rsidRPr="00DF19DF" w:rsidRDefault="00870454" w:rsidP="004E7281">
                <w:pPr>
                  <w:jc w:val="center"/>
                  <w:rPr>
                    <w:rFonts w:cs="Arial"/>
                    <w:sz w:val="32"/>
                    <w:szCs w:val="32"/>
                  </w:rPr>
                </w:pPr>
                <w:r>
                  <w:rPr>
                    <w:rFonts w:ascii="Arial Unicode MS" w:eastAsia="Arial Unicode MS" w:hAnsi="Arial Unicode MS" w:cs="Arial Unicode MS" w:hint="eastAsia"/>
                    <w:sz w:val="32"/>
                    <w:szCs w:val="32"/>
                  </w:rPr>
                  <w:t>☐</w:t>
                </w:r>
              </w:p>
            </w:tc>
          </w:sdtContent>
        </w:sdt>
        <w:tc>
          <w:tcPr>
            <w:tcW w:w="4588" w:type="dxa"/>
            <w:vAlign w:val="center"/>
          </w:tcPr>
          <w:p w14:paraId="472C461D" w14:textId="77777777" w:rsidR="00870454" w:rsidRDefault="00870454" w:rsidP="004E7281">
            <w:pPr>
              <w:rPr>
                <w:rFonts w:cs="Arial"/>
              </w:rPr>
            </w:pPr>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49FCF554" w14:textId="77777777" w:rsidTr="00870454">
        <w:trPr>
          <w:trHeight w:val="624"/>
        </w:trPr>
        <w:tc>
          <w:tcPr>
            <w:tcW w:w="3316" w:type="dxa"/>
            <w:vAlign w:val="center"/>
          </w:tcPr>
          <w:p w14:paraId="48A4BB24" w14:textId="07618B76" w:rsidR="00870454" w:rsidRPr="00AF5916" w:rsidRDefault="00870454" w:rsidP="00EE5EE7">
            <w:pPr>
              <w:rPr>
                <w:rFonts w:cs="Arial"/>
              </w:rPr>
            </w:pPr>
            <w:r w:rsidRPr="00AF5916">
              <w:rPr>
                <w:rFonts w:cs="Arial"/>
              </w:rPr>
              <w:t xml:space="preserve">Personal </w:t>
            </w:r>
            <w:r w:rsidR="00F85D89">
              <w:rPr>
                <w:rFonts w:cs="Arial"/>
              </w:rPr>
              <w:t>E</w:t>
            </w:r>
            <w:r w:rsidRPr="00AF5916">
              <w:rPr>
                <w:rFonts w:cs="Arial"/>
              </w:rPr>
              <w:t>ffects</w:t>
            </w:r>
          </w:p>
        </w:tc>
        <w:sdt>
          <w:sdtPr>
            <w:rPr>
              <w:rFonts w:cs="Arial"/>
              <w:sz w:val="32"/>
              <w:szCs w:val="32"/>
            </w:rPr>
            <w:id w:val="-752663446"/>
            <w14:checkbox>
              <w14:checked w14:val="0"/>
              <w14:checkedState w14:val="2612" w14:font="Arial Unicode MS"/>
              <w14:uncheckedState w14:val="2610" w14:font="Arial Unicode MS"/>
            </w14:checkbox>
          </w:sdtPr>
          <w:sdtContent>
            <w:tc>
              <w:tcPr>
                <w:tcW w:w="1112" w:type="dxa"/>
                <w:vAlign w:val="center"/>
              </w:tcPr>
              <w:p w14:paraId="72AC3FD2" w14:textId="77777777" w:rsidR="00870454" w:rsidRPr="00DF19DF" w:rsidRDefault="00870454" w:rsidP="004E7281">
                <w:pPr>
                  <w:jc w:val="center"/>
                  <w:rPr>
                    <w:rFonts w:cs="Arial"/>
                    <w:sz w:val="32"/>
                    <w:szCs w:val="32"/>
                  </w:rPr>
                </w:pPr>
                <w:r>
                  <w:rPr>
                    <w:rFonts w:ascii="Arial Unicode MS" w:eastAsia="Arial Unicode MS" w:hAnsi="Arial Unicode MS" w:cs="Arial Unicode MS" w:hint="eastAsia"/>
                    <w:sz w:val="32"/>
                    <w:szCs w:val="32"/>
                  </w:rPr>
                  <w:t>☐</w:t>
                </w:r>
              </w:p>
            </w:tc>
          </w:sdtContent>
        </w:sdt>
        <w:tc>
          <w:tcPr>
            <w:tcW w:w="4588" w:type="dxa"/>
            <w:vAlign w:val="center"/>
          </w:tcPr>
          <w:p w14:paraId="55196322" w14:textId="77777777" w:rsidR="00870454" w:rsidRDefault="00870454" w:rsidP="004E7281">
            <w:pPr>
              <w:rPr>
                <w:rFonts w:cs="Arial"/>
              </w:rPr>
            </w:pPr>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5209B07A" w14:textId="77777777" w:rsidTr="00870454">
        <w:trPr>
          <w:trHeight w:val="624"/>
        </w:trPr>
        <w:tc>
          <w:tcPr>
            <w:tcW w:w="3316" w:type="dxa"/>
            <w:vAlign w:val="center"/>
          </w:tcPr>
          <w:p w14:paraId="085C7987" w14:textId="77777777" w:rsidR="00870454" w:rsidRPr="00AF5916" w:rsidRDefault="00870454" w:rsidP="004E7281">
            <w:pPr>
              <w:rPr>
                <w:rFonts w:cs="Arial"/>
              </w:rPr>
            </w:pPr>
            <w:r>
              <w:rPr>
                <w:rFonts w:cs="Arial"/>
              </w:rPr>
              <w:t>Plant Products (incl. Fresh Produce, Fresh Flowers, Stock Food)</w:t>
            </w:r>
          </w:p>
        </w:tc>
        <w:sdt>
          <w:sdtPr>
            <w:rPr>
              <w:rFonts w:cs="Arial"/>
              <w:sz w:val="32"/>
              <w:szCs w:val="32"/>
            </w:rPr>
            <w:id w:val="-206335681"/>
            <w14:checkbox>
              <w14:checked w14:val="0"/>
              <w14:checkedState w14:val="2612" w14:font="Arial Unicode MS"/>
              <w14:uncheckedState w14:val="2610" w14:font="Arial Unicode MS"/>
            </w14:checkbox>
          </w:sdtPr>
          <w:sdtContent>
            <w:tc>
              <w:tcPr>
                <w:tcW w:w="1112" w:type="dxa"/>
                <w:vAlign w:val="center"/>
              </w:tcPr>
              <w:p w14:paraId="5EAED3A2" w14:textId="77777777" w:rsidR="00870454" w:rsidRDefault="00870454" w:rsidP="004E7281">
                <w:pPr>
                  <w:jc w:val="center"/>
                  <w:rPr>
                    <w:rFonts w:cs="Arial"/>
                    <w:sz w:val="32"/>
                    <w:szCs w:val="32"/>
                  </w:rPr>
                </w:pPr>
                <w:r>
                  <w:rPr>
                    <w:rFonts w:ascii="Arial Unicode MS" w:eastAsia="Arial Unicode MS" w:hAnsi="Arial Unicode MS" w:cs="Arial Unicode MS" w:hint="eastAsia"/>
                    <w:sz w:val="32"/>
                    <w:szCs w:val="32"/>
                  </w:rPr>
                  <w:t>☐</w:t>
                </w:r>
              </w:p>
            </w:tc>
          </w:sdtContent>
        </w:sdt>
        <w:tc>
          <w:tcPr>
            <w:tcW w:w="4588" w:type="dxa"/>
            <w:vAlign w:val="center"/>
          </w:tcPr>
          <w:p w14:paraId="73F9D267" w14:textId="77777777" w:rsidR="00870454" w:rsidRDefault="00870454" w:rsidP="004E7281">
            <w:pPr>
              <w:rPr>
                <w:rFonts w:cs="Arial"/>
              </w:rPr>
            </w:pPr>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49F97FC4" w14:textId="77777777" w:rsidTr="00870454">
        <w:trPr>
          <w:trHeight w:val="624"/>
        </w:trPr>
        <w:tc>
          <w:tcPr>
            <w:tcW w:w="3316" w:type="dxa"/>
            <w:vAlign w:val="center"/>
          </w:tcPr>
          <w:p w14:paraId="58C42A49" w14:textId="77777777" w:rsidR="00870454" w:rsidRPr="00AF5916" w:rsidRDefault="00870454" w:rsidP="004E7281">
            <w:pPr>
              <w:rPr>
                <w:rFonts w:cs="Arial"/>
              </w:rPr>
            </w:pPr>
            <w:r>
              <w:rPr>
                <w:rFonts w:cs="Arial"/>
              </w:rPr>
              <w:t>Sawn Timber</w:t>
            </w:r>
          </w:p>
        </w:tc>
        <w:sdt>
          <w:sdtPr>
            <w:rPr>
              <w:rFonts w:cs="Arial"/>
              <w:sz w:val="32"/>
              <w:szCs w:val="32"/>
            </w:rPr>
            <w:id w:val="2059660458"/>
            <w14:checkbox>
              <w14:checked w14:val="0"/>
              <w14:checkedState w14:val="2612" w14:font="Arial Unicode MS"/>
              <w14:uncheckedState w14:val="2610" w14:font="Arial Unicode MS"/>
            </w14:checkbox>
          </w:sdtPr>
          <w:sdtContent>
            <w:tc>
              <w:tcPr>
                <w:tcW w:w="1112" w:type="dxa"/>
                <w:vAlign w:val="center"/>
              </w:tcPr>
              <w:p w14:paraId="789716EC" w14:textId="77777777" w:rsidR="00870454" w:rsidRPr="00DF19DF" w:rsidRDefault="00870454" w:rsidP="004E7281">
                <w:pPr>
                  <w:jc w:val="center"/>
                  <w:rPr>
                    <w:rFonts w:cs="Arial"/>
                    <w:sz w:val="32"/>
                    <w:szCs w:val="32"/>
                  </w:rPr>
                </w:pPr>
                <w:r>
                  <w:rPr>
                    <w:rFonts w:ascii="Arial Unicode MS" w:eastAsia="Arial Unicode MS" w:hAnsi="Arial Unicode MS" w:cs="Arial Unicode MS" w:hint="eastAsia"/>
                    <w:sz w:val="32"/>
                    <w:szCs w:val="32"/>
                  </w:rPr>
                  <w:t>☐</w:t>
                </w:r>
              </w:p>
            </w:tc>
          </w:sdtContent>
        </w:sdt>
        <w:tc>
          <w:tcPr>
            <w:tcW w:w="4588" w:type="dxa"/>
            <w:vAlign w:val="center"/>
          </w:tcPr>
          <w:p w14:paraId="575744DC" w14:textId="77777777" w:rsidR="00870454" w:rsidRDefault="00870454" w:rsidP="004E7281">
            <w:pPr>
              <w:rPr>
                <w:rFonts w:cs="Arial"/>
              </w:rPr>
            </w:pPr>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3978AA61" w14:textId="77777777" w:rsidTr="00870454">
        <w:trPr>
          <w:trHeight w:val="624"/>
        </w:trPr>
        <w:tc>
          <w:tcPr>
            <w:tcW w:w="3316" w:type="dxa"/>
            <w:vAlign w:val="center"/>
          </w:tcPr>
          <w:p w14:paraId="03A765DD" w14:textId="77777777" w:rsidR="00870454" w:rsidRDefault="00870454" w:rsidP="004E7281">
            <w:pPr>
              <w:rPr>
                <w:rFonts w:cs="Arial"/>
              </w:rPr>
            </w:pPr>
            <w:r>
              <w:rPr>
                <w:rFonts w:cs="Arial"/>
              </w:rPr>
              <w:t>Seeds for Sowing</w:t>
            </w:r>
          </w:p>
        </w:tc>
        <w:tc>
          <w:tcPr>
            <w:tcW w:w="1112" w:type="dxa"/>
            <w:vAlign w:val="center"/>
          </w:tcPr>
          <w:p w14:paraId="47FB72BA" w14:textId="77777777" w:rsidR="00870454" w:rsidRDefault="00000000" w:rsidP="004E7281">
            <w:pPr>
              <w:jc w:val="center"/>
              <w:rPr>
                <w:rFonts w:cs="Arial"/>
                <w:sz w:val="32"/>
                <w:szCs w:val="32"/>
              </w:rPr>
            </w:pPr>
            <w:sdt>
              <w:sdtPr>
                <w:rPr>
                  <w:rFonts w:cs="Arial"/>
                  <w:sz w:val="32"/>
                  <w:szCs w:val="32"/>
                </w:rPr>
                <w:id w:val="532695619"/>
                <w14:checkbox>
                  <w14:checked w14:val="0"/>
                  <w14:checkedState w14:val="2612" w14:font="Arial Unicode MS"/>
                  <w14:uncheckedState w14:val="2610" w14:font="Arial Unicode MS"/>
                </w14:checkbox>
              </w:sdtPr>
              <w:sdtContent>
                <w:r w:rsidR="00870454">
                  <w:rPr>
                    <w:rFonts w:ascii="Arial Unicode MS" w:eastAsia="Arial Unicode MS" w:hAnsi="Arial Unicode MS" w:cs="Arial Unicode MS" w:hint="eastAsia"/>
                    <w:sz w:val="32"/>
                    <w:szCs w:val="32"/>
                  </w:rPr>
                  <w:t>☐</w:t>
                </w:r>
              </w:sdtContent>
            </w:sdt>
          </w:p>
        </w:tc>
        <w:tc>
          <w:tcPr>
            <w:tcW w:w="4588" w:type="dxa"/>
            <w:vAlign w:val="center"/>
          </w:tcPr>
          <w:p w14:paraId="146D2031" w14:textId="77777777" w:rsidR="00870454" w:rsidRPr="00B75359" w:rsidRDefault="00870454" w:rsidP="004E7281">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7D979C3B" w14:textId="77777777" w:rsidTr="00870454">
        <w:trPr>
          <w:trHeight w:val="624"/>
        </w:trPr>
        <w:tc>
          <w:tcPr>
            <w:tcW w:w="3316" w:type="dxa"/>
            <w:vAlign w:val="center"/>
          </w:tcPr>
          <w:p w14:paraId="652D1604" w14:textId="77777777" w:rsidR="00870454" w:rsidRPr="00AF5916" w:rsidRDefault="00870454" w:rsidP="004E7281">
            <w:pPr>
              <w:rPr>
                <w:rFonts w:cs="Arial"/>
              </w:rPr>
            </w:pPr>
            <w:r w:rsidRPr="00AF5916">
              <w:rPr>
                <w:rFonts w:cs="Arial"/>
              </w:rPr>
              <w:t>Self-storage</w:t>
            </w:r>
          </w:p>
        </w:tc>
        <w:sdt>
          <w:sdtPr>
            <w:rPr>
              <w:rFonts w:cs="Arial"/>
              <w:sz w:val="32"/>
              <w:szCs w:val="32"/>
            </w:rPr>
            <w:id w:val="-1823116721"/>
            <w14:checkbox>
              <w14:checked w14:val="0"/>
              <w14:checkedState w14:val="2612" w14:font="Arial Unicode MS"/>
              <w14:uncheckedState w14:val="2610" w14:font="Arial Unicode MS"/>
            </w14:checkbox>
          </w:sdtPr>
          <w:sdtContent>
            <w:tc>
              <w:tcPr>
                <w:tcW w:w="1112" w:type="dxa"/>
                <w:vAlign w:val="center"/>
              </w:tcPr>
              <w:p w14:paraId="0DB27BEF" w14:textId="77777777" w:rsidR="00870454" w:rsidRPr="00DF19DF" w:rsidRDefault="00870454" w:rsidP="004E7281">
                <w:pPr>
                  <w:jc w:val="center"/>
                  <w:rPr>
                    <w:rFonts w:cs="Arial"/>
                    <w:sz w:val="32"/>
                    <w:szCs w:val="32"/>
                  </w:rPr>
                </w:pPr>
                <w:r>
                  <w:rPr>
                    <w:rFonts w:ascii="Arial Unicode MS" w:eastAsia="Arial Unicode MS" w:hAnsi="Arial Unicode MS" w:cs="Arial Unicode MS" w:hint="eastAsia"/>
                    <w:sz w:val="32"/>
                    <w:szCs w:val="32"/>
                  </w:rPr>
                  <w:t>☐</w:t>
                </w:r>
              </w:p>
            </w:tc>
          </w:sdtContent>
        </w:sdt>
        <w:tc>
          <w:tcPr>
            <w:tcW w:w="4588" w:type="dxa"/>
            <w:vAlign w:val="center"/>
          </w:tcPr>
          <w:p w14:paraId="1349498F" w14:textId="77777777" w:rsidR="00870454" w:rsidRDefault="00870454" w:rsidP="004E7281">
            <w:pPr>
              <w:rPr>
                <w:rFonts w:cs="Arial"/>
              </w:rPr>
            </w:pPr>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40537249" w14:textId="77777777" w:rsidTr="00870454">
        <w:trPr>
          <w:trHeight w:val="624"/>
        </w:trPr>
        <w:tc>
          <w:tcPr>
            <w:tcW w:w="3316" w:type="dxa"/>
            <w:vAlign w:val="center"/>
          </w:tcPr>
          <w:p w14:paraId="3C5186DC" w14:textId="77777777" w:rsidR="00870454" w:rsidRPr="00AF5916" w:rsidRDefault="00870454" w:rsidP="004E7281">
            <w:pPr>
              <w:rPr>
                <w:rFonts w:cs="Arial"/>
              </w:rPr>
            </w:pPr>
            <w:r w:rsidRPr="00AF5916">
              <w:rPr>
                <w:rFonts w:cs="Arial"/>
              </w:rPr>
              <w:t>Stored Product</w:t>
            </w:r>
            <w:r>
              <w:rPr>
                <w:rFonts w:cs="Arial"/>
              </w:rPr>
              <w:t>/Grains</w:t>
            </w:r>
          </w:p>
        </w:tc>
        <w:sdt>
          <w:sdtPr>
            <w:rPr>
              <w:rFonts w:cs="Arial"/>
              <w:sz w:val="32"/>
              <w:szCs w:val="32"/>
            </w:rPr>
            <w:id w:val="-2012824583"/>
            <w14:checkbox>
              <w14:checked w14:val="0"/>
              <w14:checkedState w14:val="2612" w14:font="Arial Unicode MS"/>
              <w14:uncheckedState w14:val="2610" w14:font="Arial Unicode MS"/>
            </w14:checkbox>
          </w:sdtPr>
          <w:sdtContent>
            <w:tc>
              <w:tcPr>
                <w:tcW w:w="1112" w:type="dxa"/>
                <w:vAlign w:val="center"/>
              </w:tcPr>
              <w:p w14:paraId="1EAF707A" w14:textId="77777777" w:rsidR="00870454" w:rsidRPr="00DF19DF" w:rsidRDefault="00870454" w:rsidP="004E7281">
                <w:pPr>
                  <w:jc w:val="center"/>
                  <w:rPr>
                    <w:rFonts w:cs="Arial"/>
                    <w:sz w:val="32"/>
                    <w:szCs w:val="32"/>
                  </w:rPr>
                </w:pPr>
                <w:r>
                  <w:rPr>
                    <w:rFonts w:ascii="Arial Unicode MS" w:eastAsia="Arial Unicode MS" w:hAnsi="Arial Unicode MS" w:cs="Arial Unicode MS" w:hint="eastAsia"/>
                    <w:sz w:val="32"/>
                    <w:szCs w:val="32"/>
                  </w:rPr>
                  <w:t>☐</w:t>
                </w:r>
              </w:p>
            </w:tc>
          </w:sdtContent>
        </w:sdt>
        <w:tc>
          <w:tcPr>
            <w:tcW w:w="4588" w:type="dxa"/>
            <w:vAlign w:val="center"/>
          </w:tcPr>
          <w:p w14:paraId="4B7AC7E5" w14:textId="77777777" w:rsidR="00870454" w:rsidRDefault="00870454" w:rsidP="004E7281">
            <w:pPr>
              <w:rPr>
                <w:rFonts w:cs="Arial"/>
              </w:rPr>
            </w:pPr>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728AD2C7" w14:textId="77777777" w:rsidTr="00870454">
        <w:trPr>
          <w:trHeight w:val="624"/>
        </w:trPr>
        <w:tc>
          <w:tcPr>
            <w:tcW w:w="3316" w:type="dxa"/>
            <w:vAlign w:val="center"/>
          </w:tcPr>
          <w:p w14:paraId="5C54290B" w14:textId="77777777" w:rsidR="00870454" w:rsidRDefault="00870454" w:rsidP="004E7281">
            <w:pPr>
              <w:rPr>
                <w:rFonts w:cs="Arial"/>
              </w:rPr>
            </w:pPr>
            <w:r>
              <w:rPr>
                <w:rFonts w:cs="Arial"/>
              </w:rPr>
              <w:t>Tyres</w:t>
            </w:r>
          </w:p>
        </w:tc>
        <w:tc>
          <w:tcPr>
            <w:tcW w:w="1112" w:type="dxa"/>
            <w:vAlign w:val="center"/>
          </w:tcPr>
          <w:p w14:paraId="23B772A0" w14:textId="77777777" w:rsidR="00870454" w:rsidRDefault="00000000" w:rsidP="004E7281">
            <w:pPr>
              <w:jc w:val="center"/>
              <w:rPr>
                <w:rFonts w:cs="Arial"/>
                <w:sz w:val="32"/>
                <w:szCs w:val="32"/>
              </w:rPr>
            </w:pPr>
            <w:sdt>
              <w:sdtPr>
                <w:rPr>
                  <w:rFonts w:cs="Arial"/>
                  <w:sz w:val="32"/>
                  <w:szCs w:val="32"/>
                </w:rPr>
                <w:id w:val="400871983"/>
                <w14:checkbox>
                  <w14:checked w14:val="0"/>
                  <w14:checkedState w14:val="2612" w14:font="Arial Unicode MS"/>
                  <w14:uncheckedState w14:val="2610" w14:font="Arial Unicode MS"/>
                </w14:checkbox>
              </w:sdtPr>
              <w:sdtContent>
                <w:r w:rsidR="00870454">
                  <w:rPr>
                    <w:rFonts w:ascii="Arial Unicode MS" w:eastAsia="Arial Unicode MS" w:hAnsi="Arial Unicode MS" w:cs="Arial Unicode MS" w:hint="eastAsia"/>
                    <w:sz w:val="32"/>
                    <w:szCs w:val="32"/>
                  </w:rPr>
                  <w:t>☐</w:t>
                </w:r>
              </w:sdtContent>
            </w:sdt>
          </w:p>
        </w:tc>
        <w:tc>
          <w:tcPr>
            <w:tcW w:w="4588" w:type="dxa"/>
            <w:vAlign w:val="center"/>
          </w:tcPr>
          <w:p w14:paraId="4FB51F9E" w14:textId="77777777" w:rsidR="00870454" w:rsidRPr="00B75359" w:rsidRDefault="00870454" w:rsidP="004E7281">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0CC1DDB8" w14:textId="77777777" w:rsidTr="00870454">
        <w:trPr>
          <w:trHeight w:val="624"/>
        </w:trPr>
        <w:tc>
          <w:tcPr>
            <w:tcW w:w="3316" w:type="dxa"/>
            <w:vAlign w:val="center"/>
          </w:tcPr>
          <w:p w14:paraId="52C50917" w14:textId="77777777" w:rsidR="00870454" w:rsidRDefault="00870454" w:rsidP="004E7281">
            <w:pPr>
              <w:rPr>
                <w:rFonts w:cs="Arial"/>
              </w:rPr>
            </w:pPr>
            <w:r>
              <w:rPr>
                <w:rFonts w:cs="Arial"/>
              </w:rPr>
              <w:t>Vehicles</w:t>
            </w:r>
          </w:p>
        </w:tc>
        <w:tc>
          <w:tcPr>
            <w:tcW w:w="1112" w:type="dxa"/>
            <w:vAlign w:val="center"/>
          </w:tcPr>
          <w:p w14:paraId="6BFA874D" w14:textId="77777777" w:rsidR="00870454" w:rsidRDefault="00000000" w:rsidP="004E7281">
            <w:pPr>
              <w:jc w:val="center"/>
              <w:rPr>
                <w:rFonts w:cs="Arial"/>
                <w:sz w:val="32"/>
                <w:szCs w:val="32"/>
              </w:rPr>
            </w:pPr>
            <w:sdt>
              <w:sdtPr>
                <w:rPr>
                  <w:rFonts w:cs="Arial"/>
                  <w:sz w:val="32"/>
                  <w:szCs w:val="32"/>
                </w:rPr>
                <w:id w:val="-1320877709"/>
                <w14:checkbox>
                  <w14:checked w14:val="0"/>
                  <w14:checkedState w14:val="2612" w14:font="Arial Unicode MS"/>
                  <w14:uncheckedState w14:val="2610" w14:font="Arial Unicode MS"/>
                </w14:checkbox>
              </w:sdtPr>
              <w:sdtContent>
                <w:r w:rsidR="00870454">
                  <w:rPr>
                    <w:rFonts w:ascii="Arial Unicode MS" w:eastAsia="Arial Unicode MS" w:hAnsi="Arial Unicode MS" w:cs="Arial Unicode MS" w:hint="eastAsia"/>
                    <w:sz w:val="32"/>
                    <w:szCs w:val="32"/>
                  </w:rPr>
                  <w:t>☐</w:t>
                </w:r>
              </w:sdtContent>
            </w:sdt>
          </w:p>
        </w:tc>
        <w:tc>
          <w:tcPr>
            <w:tcW w:w="4588" w:type="dxa"/>
            <w:vAlign w:val="center"/>
          </w:tcPr>
          <w:p w14:paraId="05258DE9" w14:textId="77777777" w:rsidR="00870454" w:rsidRPr="00B75359" w:rsidRDefault="00870454" w:rsidP="004E7281">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r w:rsidR="00870454" w:rsidRPr="00FD0D2C" w14:paraId="2ACC707B" w14:textId="77777777" w:rsidTr="00870454">
        <w:trPr>
          <w:trHeight w:val="624"/>
        </w:trPr>
        <w:tc>
          <w:tcPr>
            <w:tcW w:w="3316" w:type="dxa"/>
            <w:vAlign w:val="center"/>
          </w:tcPr>
          <w:p w14:paraId="0463868F" w14:textId="77777777" w:rsidR="00870454" w:rsidRPr="00AF5916" w:rsidRDefault="00870454" w:rsidP="004E7281">
            <w:pPr>
              <w:rPr>
                <w:rFonts w:cs="Arial"/>
              </w:rPr>
            </w:pPr>
            <w:r>
              <w:rPr>
                <w:rFonts w:cs="Arial"/>
              </w:rPr>
              <w:t>Wooden Products</w:t>
            </w:r>
          </w:p>
        </w:tc>
        <w:tc>
          <w:tcPr>
            <w:tcW w:w="1112" w:type="dxa"/>
            <w:vAlign w:val="center"/>
          </w:tcPr>
          <w:p w14:paraId="792DBD97" w14:textId="77777777" w:rsidR="00870454" w:rsidRDefault="00000000" w:rsidP="004E7281">
            <w:pPr>
              <w:jc w:val="center"/>
              <w:rPr>
                <w:rFonts w:cs="Arial"/>
                <w:sz w:val="32"/>
                <w:szCs w:val="32"/>
              </w:rPr>
            </w:pPr>
            <w:sdt>
              <w:sdtPr>
                <w:rPr>
                  <w:rFonts w:cs="Arial"/>
                  <w:sz w:val="32"/>
                  <w:szCs w:val="32"/>
                </w:rPr>
                <w:id w:val="-731395373"/>
                <w14:checkbox>
                  <w14:checked w14:val="0"/>
                  <w14:checkedState w14:val="2612" w14:font="Arial Unicode MS"/>
                  <w14:uncheckedState w14:val="2610" w14:font="Arial Unicode MS"/>
                </w14:checkbox>
              </w:sdtPr>
              <w:sdtContent>
                <w:r w:rsidR="00870454">
                  <w:rPr>
                    <w:rFonts w:ascii="Arial Unicode MS" w:eastAsia="Arial Unicode MS" w:hAnsi="Arial Unicode MS" w:cs="Arial Unicode MS" w:hint="eastAsia"/>
                    <w:sz w:val="32"/>
                    <w:szCs w:val="32"/>
                  </w:rPr>
                  <w:t>☐</w:t>
                </w:r>
              </w:sdtContent>
            </w:sdt>
          </w:p>
        </w:tc>
        <w:tc>
          <w:tcPr>
            <w:tcW w:w="4588" w:type="dxa"/>
            <w:vAlign w:val="center"/>
          </w:tcPr>
          <w:p w14:paraId="6ACF390C" w14:textId="77777777" w:rsidR="00870454" w:rsidRDefault="00870454" w:rsidP="004E7281">
            <w:pPr>
              <w:rPr>
                <w:rFonts w:cs="Arial"/>
              </w:rPr>
            </w:pPr>
            <w:r w:rsidRPr="00B75359">
              <w:fldChar w:fldCharType="begin">
                <w:ffData>
                  <w:name w:val="Text1"/>
                  <w:enabled/>
                  <w:calcOnExit w:val="0"/>
                  <w:textInput/>
                </w:ffData>
              </w:fldChar>
            </w:r>
            <w:r w:rsidRPr="00B75359">
              <w:instrText xml:space="preserve"> FORMTEXT </w:instrText>
            </w:r>
            <w:r w:rsidRPr="00B75359">
              <w:fldChar w:fldCharType="separate"/>
            </w:r>
            <w:r w:rsidRPr="00B75359">
              <w:rPr>
                <w:noProof/>
              </w:rPr>
              <w:t> </w:t>
            </w:r>
            <w:r w:rsidRPr="00B75359">
              <w:rPr>
                <w:noProof/>
              </w:rPr>
              <w:t> </w:t>
            </w:r>
            <w:r w:rsidRPr="00B75359">
              <w:rPr>
                <w:noProof/>
              </w:rPr>
              <w:t> </w:t>
            </w:r>
            <w:r w:rsidRPr="00B75359">
              <w:rPr>
                <w:noProof/>
              </w:rPr>
              <w:t> </w:t>
            </w:r>
            <w:r w:rsidRPr="00B75359">
              <w:rPr>
                <w:noProof/>
              </w:rPr>
              <w:t> </w:t>
            </w:r>
            <w:r w:rsidRPr="00B75359">
              <w:fldChar w:fldCharType="end"/>
            </w:r>
          </w:p>
        </w:tc>
      </w:tr>
    </w:tbl>
    <w:p w14:paraId="46CBA7ED" w14:textId="77777777" w:rsidR="009F2262" w:rsidRDefault="009F2262" w:rsidP="004D0C8D">
      <w:pPr>
        <w:spacing w:before="120" w:after="120"/>
        <w:rPr>
          <w:b/>
          <w:sz w:val="24"/>
          <w:szCs w:val="24"/>
        </w:rPr>
      </w:pPr>
    </w:p>
    <w:p w14:paraId="0DF5FADB" w14:textId="77777777" w:rsidR="009F2262" w:rsidRDefault="009F2262">
      <w:pPr>
        <w:rPr>
          <w:b/>
          <w:sz w:val="24"/>
          <w:szCs w:val="24"/>
        </w:rPr>
      </w:pPr>
      <w:r>
        <w:rPr>
          <w:b/>
          <w:sz w:val="24"/>
          <w:szCs w:val="24"/>
        </w:rPr>
        <w:br w:type="page"/>
      </w:r>
    </w:p>
    <w:p w14:paraId="30A5492D" w14:textId="77777777" w:rsidR="004D0C8D" w:rsidRDefault="004D0C8D" w:rsidP="004D0C8D">
      <w:pPr>
        <w:spacing w:before="120" w:after="120"/>
        <w:rPr>
          <w:b/>
          <w:sz w:val="24"/>
          <w:szCs w:val="24"/>
        </w:rPr>
      </w:pPr>
      <w:r w:rsidRPr="00744B7D">
        <w:rPr>
          <w:b/>
          <w:sz w:val="24"/>
          <w:szCs w:val="24"/>
        </w:rPr>
        <w:lastRenderedPageBreak/>
        <w:t xml:space="preserve">Transitional Facility </w:t>
      </w:r>
      <w:r w:rsidR="006D7BB0">
        <w:rPr>
          <w:b/>
          <w:sz w:val="24"/>
          <w:szCs w:val="24"/>
        </w:rPr>
        <w:t>Operator</w:t>
      </w:r>
      <w:r w:rsidRPr="00744B7D">
        <w:rPr>
          <w:b/>
          <w:sz w:val="24"/>
          <w:szCs w:val="24"/>
        </w:rPr>
        <w:t xml:space="preserve"> (</w:t>
      </w:r>
      <w:r w:rsidR="006D7BB0">
        <w:rPr>
          <w:b/>
          <w:sz w:val="24"/>
          <w:szCs w:val="24"/>
        </w:rPr>
        <w:t>TF Operator</w:t>
      </w:r>
      <w:r w:rsidRPr="00744B7D">
        <w:rPr>
          <w:b/>
          <w:sz w:val="24"/>
          <w:szCs w:val="24"/>
        </w:rPr>
        <w:t>) details</w:t>
      </w:r>
    </w:p>
    <w:tbl>
      <w:tblPr>
        <w:tblStyle w:val="TableGrid"/>
        <w:tblW w:w="0" w:type="auto"/>
        <w:tblLook w:val="04A0" w:firstRow="1" w:lastRow="0" w:firstColumn="1" w:lastColumn="0" w:noHBand="0" w:noVBand="1"/>
      </w:tblPr>
      <w:tblGrid>
        <w:gridCol w:w="2096"/>
        <w:gridCol w:w="3487"/>
        <w:gridCol w:w="3905"/>
      </w:tblGrid>
      <w:tr w:rsidR="004D0C8D" w14:paraId="345DFB8D" w14:textId="77777777" w:rsidTr="0045232B">
        <w:tc>
          <w:tcPr>
            <w:tcW w:w="2122" w:type="dxa"/>
            <w:shd w:val="clear" w:color="auto" w:fill="D9D9D9" w:themeFill="background1" w:themeFillShade="D9"/>
            <w:vAlign w:val="center"/>
          </w:tcPr>
          <w:p w14:paraId="4FF4FDDE" w14:textId="77777777" w:rsidR="004D0C8D" w:rsidRDefault="004D0C8D" w:rsidP="00F54D23">
            <w:pPr>
              <w:rPr>
                <w:b/>
                <w:sz w:val="24"/>
                <w:szCs w:val="24"/>
              </w:rPr>
            </w:pPr>
          </w:p>
        </w:tc>
        <w:tc>
          <w:tcPr>
            <w:tcW w:w="3543" w:type="dxa"/>
            <w:shd w:val="clear" w:color="auto" w:fill="D9D9D9" w:themeFill="background1" w:themeFillShade="D9"/>
            <w:vAlign w:val="center"/>
          </w:tcPr>
          <w:p w14:paraId="3BAC0144" w14:textId="63D025B8" w:rsidR="004D0C8D" w:rsidRDefault="004D0C8D" w:rsidP="00E30327">
            <w:pPr>
              <w:rPr>
                <w:b/>
                <w:sz w:val="24"/>
                <w:szCs w:val="24"/>
              </w:rPr>
            </w:pPr>
            <w:r>
              <w:rPr>
                <w:b/>
                <w:sz w:val="24"/>
                <w:szCs w:val="24"/>
              </w:rPr>
              <w:t>Transition Facility Operator</w:t>
            </w:r>
          </w:p>
        </w:tc>
        <w:tc>
          <w:tcPr>
            <w:tcW w:w="3969" w:type="dxa"/>
            <w:shd w:val="clear" w:color="auto" w:fill="D9D9D9" w:themeFill="background1" w:themeFillShade="D9"/>
            <w:vAlign w:val="center"/>
          </w:tcPr>
          <w:p w14:paraId="50B958C8" w14:textId="77777777" w:rsidR="00DD5CA7" w:rsidRDefault="004D0C8D" w:rsidP="006D7BB0">
            <w:pPr>
              <w:rPr>
                <w:b/>
                <w:sz w:val="24"/>
                <w:szCs w:val="24"/>
              </w:rPr>
            </w:pPr>
            <w:r>
              <w:rPr>
                <w:b/>
                <w:sz w:val="24"/>
                <w:szCs w:val="24"/>
              </w:rPr>
              <w:t xml:space="preserve">Alternative Contact Person </w:t>
            </w:r>
          </w:p>
          <w:p w14:paraId="718FCAA4" w14:textId="6C738485" w:rsidR="004D0C8D" w:rsidRDefault="004D0C8D" w:rsidP="006D7BB0">
            <w:pPr>
              <w:rPr>
                <w:b/>
                <w:sz w:val="24"/>
                <w:szCs w:val="24"/>
              </w:rPr>
            </w:pPr>
            <w:r>
              <w:rPr>
                <w:b/>
                <w:sz w:val="24"/>
                <w:szCs w:val="24"/>
              </w:rPr>
              <w:t>(</w:t>
            </w:r>
            <w:r w:rsidR="009C288F">
              <w:rPr>
                <w:b/>
                <w:sz w:val="24"/>
                <w:szCs w:val="24"/>
              </w:rPr>
              <w:t xml:space="preserve">i.e. </w:t>
            </w:r>
            <w:r>
              <w:rPr>
                <w:b/>
                <w:sz w:val="24"/>
                <w:szCs w:val="24"/>
              </w:rPr>
              <w:t xml:space="preserve">Deputy </w:t>
            </w:r>
            <w:r w:rsidR="006D7BB0">
              <w:rPr>
                <w:b/>
                <w:sz w:val="24"/>
                <w:szCs w:val="24"/>
              </w:rPr>
              <w:t>TF Operator</w:t>
            </w:r>
            <w:r>
              <w:rPr>
                <w:b/>
                <w:sz w:val="24"/>
                <w:szCs w:val="24"/>
              </w:rPr>
              <w:t>) and</w:t>
            </w:r>
            <w:r w:rsidR="00181F08">
              <w:rPr>
                <w:b/>
                <w:sz w:val="24"/>
                <w:szCs w:val="24"/>
              </w:rPr>
              <w:t>/or</w:t>
            </w:r>
            <w:r>
              <w:rPr>
                <w:b/>
                <w:sz w:val="24"/>
                <w:szCs w:val="24"/>
              </w:rPr>
              <w:t xml:space="preserve"> after hours</w:t>
            </w:r>
          </w:p>
        </w:tc>
      </w:tr>
      <w:tr w:rsidR="009A15AD" w14:paraId="0A4E3665" w14:textId="77777777" w:rsidTr="006E4A89">
        <w:trPr>
          <w:trHeight w:val="684"/>
        </w:trPr>
        <w:tc>
          <w:tcPr>
            <w:tcW w:w="2122" w:type="dxa"/>
            <w:shd w:val="clear" w:color="auto" w:fill="D9D9D9" w:themeFill="background1" w:themeFillShade="D9"/>
            <w:vAlign w:val="center"/>
          </w:tcPr>
          <w:p w14:paraId="1488215F" w14:textId="77777777" w:rsidR="009A15AD" w:rsidRDefault="009A15AD" w:rsidP="009A15AD">
            <w:pPr>
              <w:rPr>
                <w:b/>
                <w:sz w:val="24"/>
                <w:szCs w:val="24"/>
              </w:rPr>
            </w:pPr>
            <w:r>
              <w:t>TF Operator</w:t>
            </w:r>
            <w:r w:rsidRPr="00402237">
              <w:t xml:space="preserve"> Name</w:t>
            </w:r>
          </w:p>
        </w:tc>
        <w:tc>
          <w:tcPr>
            <w:tcW w:w="3543" w:type="dxa"/>
            <w:vAlign w:val="center"/>
          </w:tcPr>
          <w:p w14:paraId="4575087C" w14:textId="77777777" w:rsidR="009A15AD" w:rsidRDefault="009A15AD" w:rsidP="006E4A89">
            <w:pPr>
              <w:rPr>
                <w:b/>
                <w:sz w:val="24"/>
                <w:szCs w:val="24"/>
              </w:rPr>
            </w:pPr>
            <w:r w:rsidRPr="00230F0D">
              <w:fldChar w:fldCharType="begin">
                <w:ffData>
                  <w:name w:val="Text1"/>
                  <w:enabled/>
                  <w:calcOnExit w:val="0"/>
                  <w:textInput/>
                </w:ffData>
              </w:fldChar>
            </w:r>
            <w:r w:rsidRPr="00230F0D">
              <w:instrText xml:space="preserve"> FORMTEXT </w:instrText>
            </w:r>
            <w:r w:rsidRPr="00230F0D">
              <w:fldChar w:fldCharType="separate"/>
            </w:r>
            <w:r w:rsidRPr="00230F0D">
              <w:rPr>
                <w:noProof/>
              </w:rPr>
              <w:t> </w:t>
            </w:r>
            <w:r w:rsidRPr="00230F0D">
              <w:rPr>
                <w:noProof/>
              </w:rPr>
              <w:t> </w:t>
            </w:r>
            <w:r w:rsidRPr="00230F0D">
              <w:rPr>
                <w:noProof/>
              </w:rPr>
              <w:t> </w:t>
            </w:r>
            <w:r w:rsidRPr="00230F0D">
              <w:rPr>
                <w:noProof/>
              </w:rPr>
              <w:t> </w:t>
            </w:r>
            <w:r w:rsidRPr="00230F0D">
              <w:rPr>
                <w:noProof/>
              </w:rPr>
              <w:t> </w:t>
            </w:r>
            <w:r w:rsidRPr="00230F0D">
              <w:fldChar w:fldCharType="end"/>
            </w:r>
          </w:p>
        </w:tc>
        <w:tc>
          <w:tcPr>
            <w:tcW w:w="3969" w:type="dxa"/>
            <w:vAlign w:val="center"/>
          </w:tcPr>
          <w:p w14:paraId="35D3681F" w14:textId="77777777" w:rsidR="009A15AD" w:rsidRDefault="009A15AD" w:rsidP="006E4A89">
            <w:pPr>
              <w:rPr>
                <w:b/>
                <w:sz w:val="24"/>
                <w:szCs w:val="24"/>
              </w:rPr>
            </w:pPr>
            <w:r w:rsidRPr="00230F0D">
              <w:fldChar w:fldCharType="begin">
                <w:ffData>
                  <w:name w:val="Text1"/>
                  <w:enabled/>
                  <w:calcOnExit w:val="0"/>
                  <w:textInput/>
                </w:ffData>
              </w:fldChar>
            </w:r>
            <w:r w:rsidRPr="00230F0D">
              <w:instrText xml:space="preserve"> FORMTEXT </w:instrText>
            </w:r>
            <w:r w:rsidRPr="00230F0D">
              <w:fldChar w:fldCharType="separate"/>
            </w:r>
            <w:r w:rsidRPr="00230F0D">
              <w:rPr>
                <w:noProof/>
              </w:rPr>
              <w:t> </w:t>
            </w:r>
            <w:r w:rsidRPr="00230F0D">
              <w:rPr>
                <w:noProof/>
              </w:rPr>
              <w:t> </w:t>
            </w:r>
            <w:r w:rsidRPr="00230F0D">
              <w:rPr>
                <w:noProof/>
              </w:rPr>
              <w:t> </w:t>
            </w:r>
            <w:r w:rsidRPr="00230F0D">
              <w:rPr>
                <w:noProof/>
              </w:rPr>
              <w:t> </w:t>
            </w:r>
            <w:r w:rsidRPr="00230F0D">
              <w:rPr>
                <w:noProof/>
              </w:rPr>
              <w:t> </w:t>
            </w:r>
            <w:r w:rsidRPr="00230F0D">
              <w:fldChar w:fldCharType="end"/>
            </w:r>
          </w:p>
        </w:tc>
      </w:tr>
      <w:tr w:rsidR="009A15AD" w14:paraId="2301F562" w14:textId="77777777" w:rsidTr="006E4A89">
        <w:trPr>
          <w:trHeight w:val="553"/>
        </w:trPr>
        <w:tc>
          <w:tcPr>
            <w:tcW w:w="2122" w:type="dxa"/>
            <w:shd w:val="clear" w:color="auto" w:fill="D9D9D9" w:themeFill="background1" w:themeFillShade="D9"/>
            <w:vAlign w:val="center"/>
          </w:tcPr>
          <w:p w14:paraId="75897EF4" w14:textId="77777777" w:rsidR="009A15AD" w:rsidRDefault="009A15AD" w:rsidP="009A15AD">
            <w:pPr>
              <w:rPr>
                <w:b/>
                <w:sz w:val="24"/>
                <w:szCs w:val="24"/>
              </w:rPr>
            </w:pPr>
            <w:r w:rsidRPr="00402237">
              <w:t>Mobile</w:t>
            </w:r>
          </w:p>
        </w:tc>
        <w:tc>
          <w:tcPr>
            <w:tcW w:w="3543" w:type="dxa"/>
            <w:vAlign w:val="center"/>
          </w:tcPr>
          <w:p w14:paraId="36D854AC" w14:textId="77777777" w:rsidR="009A15AD" w:rsidRDefault="009A15AD" w:rsidP="006E4A89">
            <w:pPr>
              <w:rPr>
                <w:b/>
                <w:sz w:val="24"/>
                <w:szCs w:val="24"/>
              </w:rPr>
            </w:pPr>
            <w:r w:rsidRPr="00230F0D">
              <w:fldChar w:fldCharType="begin">
                <w:ffData>
                  <w:name w:val="Text1"/>
                  <w:enabled/>
                  <w:calcOnExit w:val="0"/>
                  <w:textInput/>
                </w:ffData>
              </w:fldChar>
            </w:r>
            <w:r w:rsidRPr="00230F0D">
              <w:instrText xml:space="preserve"> FORMTEXT </w:instrText>
            </w:r>
            <w:r w:rsidRPr="00230F0D">
              <w:fldChar w:fldCharType="separate"/>
            </w:r>
            <w:r w:rsidRPr="00230F0D">
              <w:rPr>
                <w:noProof/>
              </w:rPr>
              <w:t> </w:t>
            </w:r>
            <w:r w:rsidRPr="00230F0D">
              <w:rPr>
                <w:noProof/>
              </w:rPr>
              <w:t> </w:t>
            </w:r>
            <w:r w:rsidRPr="00230F0D">
              <w:rPr>
                <w:noProof/>
              </w:rPr>
              <w:t> </w:t>
            </w:r>
            <w:r w:rsidRPr="00230F0D">
              <w:rPr>
                <w:noProof/>
              </w:rPr>
              <w:t> </w:t>
            </w:r>
            <w:r w:rsidRPr="00230F0D">
              <w:rPr>
                <w:noProof/>
              </w:rPr>
              <w:t> </w:t>
            </w:r>
            <w:r w:rsidRPr="00230F0D">
              <w:fldChar w:fldCharType="end"/>
            </w:r>
          </w:p>
        </w:tc>
        <w:tc>
          <w:tcPr>
            <w:tcW w:w="3969" w:type="dxa"/>
            <w:vAlign w:val="center"/>
          </w:tcPr>
          <w:p w14:paraId="2435120B" w14:textId="77777777" w:rsidR="009A15AD" w:rsidRDefault="009A15AD" w:rsidP="006E4A89">
            <w:pPr>
              <w:rPr>
                <w:b/>
                <w:sz w:val="24"/>
                <w:szCs w:val="24"/>
              </w:rPr>
            </w:pPr>
            <w:r w:rsidRPr="00230F0D">
              <w:fldChar w:fldCharType="begin">
                <w:ffData>
                  <w:name w:val="Text1"/>
                  <w:enabled/>
                  <w:calcOnExit w:val="0"/>
                  <w:textInput/>
                </w:ffData>
              </w:fldChar>
            </w:r>
            <w:r w:rsidRPr="00230F0D">
              <w:instrText xml:space="preserve"> FORMTEXT </w:instrText>
            </w:r>
            <w:r w:rsidRPr="00230F0D">
              <w:fldChar w:fldCharType="separate"/>
            </w:r>
            <w:r w:rsidRPr="00230F0D">
              <w:rPr>
                <w:noProof/>
              </w:rPr>
              <w:t> </w:t>
            </w:r>
            <w:r w:rsidRPr="00230F0D">
              <w:rPr>
                <w:noProof/>
              </w:rPr>
              <w:t> </w:t>
            </w:r>
            <w:r w:rsidRPr="00230F0D">
              <w:rPr>
                <w:noProof/>
              </w:rPr>
              <w:t> </w:t>
            </w:r>
            <w:r w:rsidRPr="00230F0D">
              <w:rPr>
                <w:noProof/>
              </w:rPr>
              <w:t> </w:t>
            </w:r>
            <w:r w:rsidRPr="00230F0D">
              <w:rPr>
                <w:noProof/>
              </w:rPr>
              <w:t> </w:t>
            </w:r>
            <w:r w:rsidRPr="00230F0D">
              <w:fldChar w:fldCharType="end"/>
            </w:r>
          </w:p>
        </w:tc>
      </w:tr>
      <w:tr w:rsidR="009A15AD" w14:paraId="2B2DC4AD" w14:textId="77777777" w:rsidTr="006E4A89">
        <w:trPr>
          <w:trHeight w:val="689"/>
        </w:trPr>
        <w:tc>
          <w:tcPr>
            <w:tcW w:w="2122" w:type="dxa"/>
            <w:shd w:val="clear" w:color="auto" w:fill="D9D9D9" w:themeFill="background1" w:themeFillShade="D9"/>
            <w:vAlign w:val="center"/>
          </w:tcPr>
          <w:p w14:paraId="1D2F6BB9" w14:textId="77777777" w:rsidR="009A15AD" w:rsidRDefault="009A15AD" w:rsidP="009A15AD">
            <w:pPr>
              <w:rPr>
                <w:b/>
                <w:sz w:val="24"/>
                <w:szCs w:val="24"/>
              </w:rPr>
            </w:pPr>
            <w:r w:rsidRPr="00402237">
              <w:t>Email</w:t>
            </w:r>
          </w:p>
        </w:tc>
        <w:tc>
          <w:tcPr>
            <w:tcW w:w="3543" w:type="dxa"/>
            <w:vAlign w:val="center"/>
          </w:tcPr>
          <w:p w14:paraId="3F4457BF" w14:textId="77777777" w:rsidR="009A15AD" w:rsidRDefault="009A15AD" w:rsidP="006E4A89">
            <w:pPr>
              <w:rPr>
                <w:b/>
                <w:sz w:val="24"/>
                <w:szCs w:val="24"/>
              </w:rPr>
            </w:pPr>
            <w:r w:rsidRPr="00230F0D">
              <w:fldChar w:fldCharType="begin">
                <w:ffData>
                  <w:name w:val="Text1"/>
                  <w:enabled/>
                  <w:calcOnExit w:val="0"/>
                  <w:textInput/>
                </w:ffData>
              </w:fldChar>
            </w:r>
            <w:r w:rsidRPr="00230F0D">
              <w:instrText xml:space="preserve"> FORMTEXT </w:instrText>
            </w:r>
            <w:r w:rsidRPr="00230F0D">
              <w:fldChar w:fldCharType="separate"/>
            </w:r>
            <w:r w:rsidRPr="00230F0D">
              <w:rPr>
                <w:noProof/>
              </w:rPr>
              <w:t> </w:t>
            </w:r>
            <w:r w:rsidRPr="00230F0D">
              <w:rPr>
                <w:noProof/>
              </w:rPr>
              <w:t> </w:t>
            </w:r>
            <w:r w:rsidRPr="00230F0D">
              <w:rPr>
                <w:noProof/>
              </w:rPr>
              <w:t> </w:t>
            </w:r>
            <w:r w:rsidRPr="00230F0D">
              <w:rPr>
                <w:noProof/>
              </w:rPr>
              <w:t> </w:t>
            </w:r>
            <w:r w:rsidRPr="00230F0D">
              <w:rPr>
                <w:noProof/>
              </w:rPr>
              <w:t> </w:t>
            </w:r>
            <w:r w:rsidRPr="00230F0D">
              <w:fldChar w:fldCharType="end"/>
            </w:r>
          </w:p>
        </w:tc>
        <w:tc>
          <w:tcPr>
            <w:tcW w:w="3969" w:type="dxa"/>
            <w:vAlign w:val="center"/>
          </w:tcPr>
          <w:p w14:paraId="3BE7156D" w14:textId="77777777" w:rsidR="009A15AD" w:rsidRDefault="009A15AD" w:rsidP="006E4A89">
            <w:pPr>
              <w:rPr>
                <w:b/>
                <w:sz w:val="24"/>
                <w:szCs w:val="24"/>
              </w:rPr>
            </w:pPr>
            <w:r w:rsidRPr="00230F0D">
              <w:fldChar w:fldCharType="begin">
                <w:ffData>
                  <w:name w:val="Text1"/>
                  <w:enabled/>
                  <w:calcOnExit w:val="0"/>
                  <w:textInput/>
                </w:ffData>
              </w:fldChar>
            </w:r>
            <w:r w:rsidRPr="00230F0D">
              <w:instrText xml:space="preserve"> FORMTEXT </w:instrText>
            </w:r>
            <w:r w:rsidRPr="00230F0D">
              <w:fldChar w:fldCharType="separate"/>
            </w:r>
            <w:r w:rsidRPr="00230F0D">
              <w:rPr>
                <w:noProof/>
              </w:rPr>
              <w:t> </w:t>
            </w:r>
            <w:r w:rsidRPr="00230F0D">
              <w:rPr>
                <w:noProof/>
              </w:rPr>
              <w:t> </w:t>
            </w:r>
            <w:r w:rsidRPr="00230F0D">
              <w:rPr>
                <w:noProof/>
              </w:rPr>
              <w:t> </w:t>
            </w:r>
            <w:r w:rsidRPr="00230F0D">
              <w:rPr>
                <w:noProof/>
              </w:rPr>
              <w:t> </w:t>
            </w:r>
            <w:r w:rsidRPr="00230F0D">
              <w:rPr>
                <w:noProof/>
              </w:rPr>
              <w:t> </w:t>
            </w:r>
            <w:r w:rsidRPr="00230F0D">
              <w:fldChar w:fldCharType="end"/>
            </w:r>
          </w:p>
        </w:tc>
      </w:tr>
      <w:tr w:rsidR="009A15AD" w14:paraId="04F47535" w14:textId="77777777" w:rsidTr="006E4A89">
        <w:trPr>
          <w:trHeight w:val="850"/>
        </w:trPr>
        <w:tc>
          <w:tcPr>
            <w:tcW w:w="2122" w:type="dxa"/>
            <w:shd w:val="clear" w:color="auto" w:fill="D9D9D9" w:themeFill="background1" w:themeFillShade="D9"/>
            <w:vAlign w:val="center"/>
          </w:tcPr>
          <w:p w14:paraId="15DEDEAB" w14:textId="72EAE50F" w:rsidR="009A15AD" w:rsidRPr="00366737" w:rsidRDefault="00EF2E4E" w:rsidP="009A15AD">
            <w:r w:rsidRPr="00832F58">
              <w:t xml:space="preserve">TF Operator </w:t>
            </w:r>
            <w:r w:rsidR="009A15AD" w:rsidRPr="00832F58">
              <w:t xml:space="preserve"> Number</w:t>
            </w:r>
          </w:p>
        </w:tc>
        <w:tc>
          <w:tcPr>
            <w:tcW w:w="3543" w:type="dxa"/>
            <w:vAlign w:val="center"/>
          </w:tcPr>
          <w:p w14:paraId="2210F3FB" w14:textId="77777777" w:rsidR="009A15AD" w:rsidRDefault="009A15AD" w:rsidP="006E4A89">
            <w:pPr>
              <w:rPr>
                <w:b/>
                <w:sz w:val="24"/>
                <w:szCs w:val="24"/>
              </w:rPr>
            </w:pPr>
            <w:r w:rsidRPr="00230F0D">
              <w:fldChar w:fldCharType="begin">
                <w:ffData>
                  <w:name w:val="Text1"/>
                  <w:enabled/>
                  <w:calcOnExit w:val="0"/>
                  <w:textInput/>
                </w:ffData>
              </w:fldChar>
            </w:r>
            <w:r w:rsidRPr="00230F0D">
              <w:instrText xml:space="preserve"> FORMTEXT </w:instrText>
            </w:r>
            <w:r w:rsidRPr="00230F0D">
              <w:fldChar w:fldCharType="separate"/>
            </w:r>
            <w:r w:rsidRPr="00230F0D">
              <w:rPr>
                <w:noProof/>
              </w:rPr>
              <w:t> </w:t>
            </w:r>
            <w:r w:rsidRPr="00230F0D">
              <w:rPr>
                <w:noProof/>
              </w:rPr>
              <w:t> </w:t>
            </w:r>
            <w:r w:rsidRPr="00230F0D">
              <w:rPr>
                <w:noProof/>
              </w:rPr>
              <w:t> </w:t>
            </w:r>
            <w:r w:rsidRPr="00230F0D">
              <w:rPr>
                <w:noProof/>
              </w:rPr>
              <w:t> </w:t>
            </w:r>
            <w:r w:rsidRPr="00230F0D">
              <w:rPr>
                <w:noProof/>
              </w:rPr>
              <w:t> </w:t>
            </w:r>
            <w:r w:rsidRPr="00230F0D">
              <w:fldChar w:fldCharType="end"/>
            </w:r>
          </w:p>
        </w:tc>
        <w:tc>
          <w:tcPr>
            <w:tcW w:w="3969" w:type="dxa"/>
            <w:vAlign w:val="center"/>
          </w:tcPr>
          <w:p w14:paraId="7F6C9DF3" w14:textId="77777777" w:rsidR="009A15AD" w:rsidRDefault="009A15AD" w:rsidP="006E4A89">
            <w:pPr>
              <w:rPr>
                <w:b/>
                <w:sz w:val="24"/>
                <w:szCs w:val="24"/>
              </w:rPr>
            </w:pPr>
            <w:r w:rsidRPr="00230F0D">
              <w:fldChar w:fldCharType="begin">
                <w:ffData>
                  <w:name w:val="Text1"/>
                  <w:enabled/>
                  <w:calcOnExit w:val="0"/>
                  <w:textInput/>
                </w:ffData>
              </w:fldChar>
            </w:r>
            <w:r w:rsidRPr="00230F0D">
              <w:instrText xml:space="preserve"> FORMTEXT </w:instrText>
            </w:r>
            <w:r w:rsidRPr="00230F0D">
              <w:fldChar w:fldCharType="separate"/>
            </w:r>
            <w:r w:rsidRPr="00230F0D">
              <w:rPr>
                <w:noProof/>
              </w:rPr>
              <w:t> </w:t>
            </w:r>
            <w:r w:rsidRPr="00230F0D">
              <w:rPr>
                <w:noProof/>
              </w:rPr>
              <w:t> </w:t>
            </w:r>
            <w:r w:rsidRPr="00230F0D">
              <w:rPr>
                <w:noProof/>
              </w:rPr>
              <w:t> </w:t>
            </w:r>
            <w:r w:rsidRPr="00230F0D">
              <w:rPr>
                <w:noProof/>
              </w:rPr>
              <w:t> </w:t>
            </w:r>
            <w:r w:rsidRPr="00230F0D">
              <w:rPr>
                <w:noProof/>
              </w:rPr>
              <w:t> </w:t>
            </w:r>
            <w:r w:rsidRPr="00230F0D">
              <w:fldChar w:fldCharType="end"/>
            </w:r>
          </w:p>
        </w:tc>
      </w:tr>
      <w:tr w:rsidR="009A15AD" w14:paraId="5A490D02" w14:textId="77777777" w:rsidTr="006E4A89">
        <w:trPr>
          <w:trHeight w:val="850"/>
        </w:trPr>
        <w:tc>
          <w:tcPr>
            <w:tcW w:w="2122" w:type="dxa"/>
            <w:shd w:val="clear" w:color="auto" w:fill="D9D9D9" w:themeFill="background1" w:themeFillShade="D9"/>
            <w:vAlign w:val="center"/>
          </w:tcPr>
          <w:p w14:paraId="31412488" w14:textId="77777777" w:rsidR="009A15AD" w:rsidRPr="00366737" w:rsidRDefault="009A15AD" w:rsidP="009A15AD">
            <w:r w:rsidRPr="004D0C8D">
              <w:t xml:space="preserve">Training </w:t>
            </w:r>
            <w:r>
              <w:t>Cert number and e</w:t>
            </w:r>
            <w:r w:rsidRPr="004D0C8D">
              <w:t xml:space="preserve">xpiry </w:t>
            </w:r>
            <w:r>
              <w:t>d</w:t>
            </w:r>
            <w:r w:rsidRPr="004D0C8D">
              <w:t>ate</w:t>
            </w:r>
          </w:p>
        </w:tc>
        <w:tc>
          <w:tcPr>
            <w:tcW w:w="3543" w:type="dxa"/>
            <w:vAlign w:val="center"/>
          </w:tcPr>
          <w:p w14:paraId="2B234AAD" w14:textId="77777777" w:rsidR="009A15AD" w:rsidRDefault="009A15AD" w:rsidP="006E4A89">
            <w:pPr>
              <w:rPr>
                <w:b/>
                <w:sz w:val="24"/>
                <w:szCs w:val="24"/>
              </w:rPr>
            </w:pPr>
            <w:r w:rsidRPr="00230F0D">
              <w:fldChar w:fldCharType="begin">
                <w:ffData>
                  <w:name w:val="Text1"/>
                  <w:enabled/>
                  <w:calcOnExit w:val="0"/>
                  <w:textInput/>
                </w:ffData>
              </w:fldChar>
            </w:r>
            <w:r w:rsidRPr="00230F0D">
              <w:instrText xml:space="preserve"> FORMTEXT </w:instrText>
            </w:r>
            <w:r w:rsidRPr="00230F0D">
              <w:fldChar w:fldCharType="separate"/>
            </w:r>
            <w:r w:rsidRPr="00230F0D">
              <w:rPr>
                <w:noProof/>
              </w:rPr>
              <w:t> </w:t>
            </w:r>
            <w:r w:rsidRPr="00230F0D">
              <w:rPr>
                <w:noProof/>
              </w:rPr>
              <w:t> </w:t>
            </w:r>
            <w:r w:rsidRPr="00230F0D">
              <w:rPr>
                <w:noProof/>
              </w:rPr>
              <w:t> </w:t>
            </w:r>
            <w:r w:rsidRPr="00230F0D">
              <w:rPr>
                <w:noProof/>
              </w:rPr>
              <w:t> </w:t>
            </w:r>
            <w:r w:rsidRPr="00230F0D">
              <w:rPr>
                <w:noProof/>
              </w:rPr>
              <w:t> </w:t>
            </w:r>
            <w:r w:rsidRPr="00230F0D">
              <w:fldChar w:fldCharType="end"/>
            </w:r>
          </w:p>
        </w:tc>
        <w:tc>
          <w:tcPr>
            <w:tcW w:w="3969" w:type="dxa"/>
            <w:vAlign w:val="center"/>
          </w:tcPr>
          <w:p w14:paraId="03F49D74" w14:textId="77777777" w:rsidR="009A15AD" w:rsidRDefault="009A15AD" w:rsidP="006E4A89">
            <w:pPr>
              <w:rPr>
                <w:b/>
                <w:sz w:val="24"/>
                <w:szCs w:val="24"/>
              </w:rPr>
            </w:pPr>
            <w:r w:rsidRPr="00230F0D">
              <w:fldChar w:fldCharType="begin">
                <w:ffData>
                  <w:name w:val="Text1"/>
                  <w:enabled/>
                  <w:calcOnExit w:val="0"/>
                  <w:textInput/>
                </w:ffData>
              </w:fldChar>
            </w:r>
            <w:r w:rsidRPr="00230F0D">
              <w:instrText xml:space="preserve"> FORMTEXT </w:instrText>
            </w:r>
            <w:r w:rsidRPr="00230F0D">
              <w:fldChar w:fldCharType="separate"/>
            </w:r>
            <w:r w:rsidRPr="00230F0D">
              <w:rPr>
                <w:noProof/>
              </w:rPr>
              <w:t> </w:t>
            </w:r>
            <w:r w:rsidRPr="00230F0D">
              <w:rPr>
                <w:noProof/>
              </w:rPr>
              <w:t> </w:t>
            </w:r>
            <w:r w:rsidRPr="00230F0D">
              <w:rPr>
                <w:noProof/>
              </w:rPr>
              <w:t> </w:t>
            </w:r>
            <w:r w:rsidRPr="00230F0D">
              <w:rPr>
                <w:noProof/>
              </w:rPr>
              <w:t> </w:t>
            </w:r>
            <w:r w:rsidRPr="00230F0D">
              <w:rPr>
                <w:noProof/>
              </w:rPr>
              <w:t> </w:t>
            </w:r>
            <w:r w:rsidRPr="00230F0D">
              <w:fldChar w:fldCharType="end"/>
            </w:r>
          </w:p>
        </w:tc>
      </w:tr>
    </w:tbl>
    <w:p w14:paraId="3F84E376" w14:textId="77777777" w:rsidR="00994AF9" w:rsidRPr="00AC099D" w:rsidRDefault="00994AF9" w:rsidP="008B5151">
      <w:pPr>
        <w:rPr>
          <w:rFonts w:cs="Arial"/>
        </w:rPr>
      </w:pPr>
    </w:p>
    <w:p w14:paraId="6817089F" w14:textId="77777777" w:rsidR="00810B12" w:rsidRPr="00744B7D" w:rsidRDefault="00072119" w:rsidP="00B52BDA">
      <w:pPr>
        <w:spacing w:before="120"/>
        <w:rPr>
          <w:b/>
          <w:sz w:val="24"/>
          <w:szCs w:val="24"/>
        </w:rPr>
      </w:pPr>
      <w:r w:rsidRPr="00744B7D">
        <w:rPr>
          <w:b/>
          <w:sz w:val="24"/>
          <w:szCs w:val="24"/>
        </w:rPr>
        <w:t>Facility</w:t>
      </w:r>
      <w:r w:rsidR="002D2FD8" w:rsidRPr="00744B7D">
        <w:rPr>
          <w:b/>
          <w:sz w:val="24"/>
          <w:szCs w:val="24"/>
        </w:rPr>
        <w:t xml:space="preserve"> </w:t>
      </w:r>
      <w:r w:rsidR="00687FC8" w:rsidRPr="00744B7D">
        <w:rPr>
          <w:b/>
          <w:sz w:val="24"/>
          <w:szCs w:val="24"/>
        </w:rPr>
        <w:t>Details</w:t>
      </w:r>
    </w:p>
    <w:tbl>
      <w:tblPr>
        <w:tblStyle w:val="TableGrid"/>
        <w:tblW w:w="0" w:type="auto"/>
        <w:tblLook w:val="04A0" w:firstRow="1" w:lastRow="0" w:firstColumn="1" w:lastColumn="0" w:noHBand="0" w:noVBand="1"/>
      </w:tblPr>
      <w:tblGrid>
        <w:gridCol w:w="3773"/>
        <w:gridCol w:w="5715"/>
      </w:tblGrid>
      <w:tr w:rsidR="009A15AD" w:rsidRPr="00402237" w14:paraId="1D0DEA44" w14:textId="77777777" w:rsidTr="006E4A89">
        <w:trPr>
          <w:trHeight w:val="850"/>
        </w:trPr>
        <w:tc>
          <w:tcPr>
            <w:tcW w:w="3823" w:type="dxa"/>
            <w:shd w:val="clear" w:color="auto" w:fill="D9D9D9" w:themeFill="background1" w:themeFillShade="D9"/>
            <w:vAlign w:val="center"/>
          </w:tcPr>
          <w:p w14:paraId="56B2A509" w14:textId="4375DF74" w:rsidR="009A15AD" w:rsidRPr="00402237" w:rsidRDefault="00831A4C" w:rsidP="00831A4C">
            <w:pPr>
              <w:rPr>
                <w:rFonts w:cs="Arial"/>
                <w:b/>
                <w:szCs w:val="36"/>
              </w:rPr>
            </w:pPr>
            <w:r>
              <w:rPr>
                <w:rFonts w:cs="Arial"/>
                <w:b/>
                <w:sz w:val="28"/>
                <w:szCs w:val="36"/>
              </w:rPr>
              <w:t>FACILITY C</w:t>
            </w:r>
            <w:r w:rsidR="009A15AD" w:rsidRPr="00402237">
              <w:rPr>
                <w:rFonts w:cs="Arial"/>
                <w:b/>
                <w:sz w:val="28"/>
                <w:szCs w:val="36"/>
              </w:rPr>
              <w:t xml:space="preserve">ODE: </w:t>
            </w:r>
          </w:p>
        </w:tc>
        <w:tc>
          <w:tcPr>
            <w:tcW w:w="5811" w:type="dxa"/>
            <w:shd w:val="clear" w:color="auto" w:fill="auto"/>
            <w:vAlign w:val="center"/>
          </w:tcPr>
          <w:p w14:paraId="1E722BFA" w14:textId="77777777" w:rsidR="009A15AD" w:rsidRPr="00402237" w:rsidRDefault="009A15AD" w:rsidP="006E4A89">
            <w:pPr>
              <w:rPr>
                <w:rFonts w:cs="Arial"/>
                <w:color w:val="FF0000"/>
                <w:szCs w:val="36"/>
              </w:rPr>
            </w:pPr>
            <w:r w:rsidRPr="00F23604">
              <w:fldChar w:fldCharType="begin">
                <w:ffData>
                  <w:name w:val="Text1"/>
                  <w:enabled/>
                  <w:calcOnExit w:val="0"/>
                  <w:textInput/>
                </w:ffData>
              </w:fldChar>
            </w:r>
            <w:r w:rsidRPr="00F23604">
              <w:instrText xml:space="preserve"> FORMTEXT </w:instrText>
            </w:r>
            <w:r w:rsidRPr="00F23604">
              <w:fldChar w:fldCharType="separate"/>
            </w:r>
            <w:r w:rsidRPr="00F23604">
              <w:rPr>
                <w:noProof/>
              </w:rPr>
              <w:t> </w:t>
            </w:r>
            <w:r w:rsidRPr="00F23604">
              <w:rPr>
                <w:noProof/>
              </w:rPr>
              <w:t> </w:t>
            </w:r>
            <w:r w:rsidRPr="00F23604">
              <w:rPr>
                <w:noProof/>
              </w:rPr>
              <w:t> </w:t>
            </w:r>
            <w:r w:rsidRPr="00F23604">
              <w:rPr>
                <w:noProof/>
              </w:rPr>
              <w:t> </w:t>
            </w:r>
            <w:r w:rsidRPr="00F23604">
              <w:rPr>
                <w:noProof/>
              </w:rPr>
              <w:t> </w:t>
            </w:r>
            <w:r w:rsidRPr="00F23604">
              <w:fldChar w:fldCharType="end"/>
            </w:r>
          </w:p>
        </w:tc>
      </w:tr>
      <w:tr w:rsidR="009A15AD" w:rsidRPr="00402237" w14:paraId="5183634D" w14:textId="77777777" w:rsidTr="006E4A89">
        <w:trPr>
          <w:trHeight w:val="850"/>
        </w:trPr>
        <w:tc>
          <w:tcPr>
            <w:tcW w:w="3823" w:type="dxa"/>
            <w:shd w:val="clear" w:color="auto" w:fill="D9D9D9" w:themeFill="background1" w:themeFillShade="D9"/>
            <w:vAlign w:val="center"/>
          </w:tcPr>
          <w:p w14:paraId="39E10161" w14:textId="77777777" w:rsidR="009A15AD" w:rsidRPr="00A06130" w:rsidRDefault="009A15AD" w:rsidP="009A15AD">
            <w:pPr>
              <w:rPr>
                <w:rFonts w:cs="Arial"/>
                <w:szCs w:val="36"/>
              </w:rPr>
            </w:pPr>
            <w:r w:rsidRPr="00A06130">
              <w:rPr>
                <w:rFonts w:cs="Arial"/>
                <w:szCs w:val="36"/>
              </w:rPr>
              <w:t xml:space="preserve">Primary Business Function </w:t>
            </w:r>
          </w:p>
        </w:tc>
        <w:tc>
          <w:tcPr>
            <w:tcW w:w="5811" w:type="dxa"/>
            <w:vAlign w:val="center"/>
          </w:tcPr>
          <w:p w14:paraId="07FEB571" w14:textId="77777777" w:rsidR="009A15AD" w:rsidRPr="00402237" w:rsidRDefault="009A15AD" w:rsidP="006E4A89">
            <w:pPr>
              <w:rPr>
                <w:rFonts w:cs="Arial"/>
                <w:szCs w:val="36"/>
              </w:rPr>
            </w:pPr>
            <w:r w:rsidRPr="00F23604">
              <w:fldChar w:fldCharType="begin">
                <w:ffData>
                  <w:name w:val="Text1"/>
                  <w:enabled/>
                  <w:calcOnExit w:val="0"/>
                  <w:textInput/>
                </w:ffData>
              </w:fldChar>
            </w:r>
            <w:r w:rsidRPr="00F23604">
              <w:instrText xml:space="preserve"> FORMTEXT </w:instrText>
            </w:r>
            <w:r w:rsidRPr="00F23604">
              <w:fldChar w:fldCharType="separate"/>
            </w:r>
            <w:r w:rsidRPr="00F23604">
              <w:rPr>
                <w:noProof/>
              </w:rPr>
              <w:t> </w:t>
            </w:r>
            <w:r w:rsidRPr="00F23604">
              <w:rPr>
                <w:noProof/>
              </w:rPr>
              <w:t> </w:t>
            </w:r>
            <w:r w:rsidRPr="00F23604">
              <w:rPr>
                <w:noProof/>
              </w:rPr>
              <w:t> </w:t>
            </w:r>
            <w:r w:rsidRPr="00F23604">
              <w:rPr>
                <w:noProof/>
              </w:rPr>
              <w:t> </w:t>
            </w:r>
            <w:r w:rsidRPr="00F23604">
              <w:rPr>
                <w:noProof/>
              </w:rPr>
              <w:t> </w:t>
            </w:r>
            <w:r w:rsidRPr="00F23604">
              <w:fldChar w:fldCharType="end"/>
            </w:r>
          </w:p>
        </w:tc>
      </w:tr>
      <w:tr w:rsidR="009A15AD" w:rsidRPr="00402237" w14:paraId="65DFB4A0" w14:textId="77777777" w:rsidTr="006E4A89">
        <w:trPr>
          <w:trHeight w:val="850"/>
        </w:trPr>
        <w:tc>
          <w:tcPr>
            <w:tcW w:w="3823" w:type="dxa"/>
            <w:shd w:val="clear" w:color="auto" w:fill="D9D9D9" w:themeFill="background1" w:themeFillShade="D9"/>
            <w:vAlign w:val="center"/>
          </w:tcPr>
          <w:p w14:paraId="3885641B" w14:textId="4344004D" w:rsidR="009A15AD" w:rsidRPr="00A06130" w:rsidRDefault="009A15AD" w:rsidP="00EE5EE7">
            <w:pPr>
              <w:rPr>
                <w:rFonts w:cs="Arial"/>
                <w:szCs w:val="36"/>
              </w:rPr>
            </w:pPr>
            <w:r w:rsidRPr="00A06130">
              <w:rPr>
                <w:rFonts w:cs="Arial"/>
                <w:szCs w:val="36"/>
              </w:rPr>
              <w:t>N</w:t>
            </w:r>
            <w:r w:rsidR="00F85D89">
              <w:rPr>
                <w:rFonts w:cs="Arial"/>
                <w:szCs w:val="36"/>
              </w:rPr>
              <w:t>umber</w:t>
            </w:r>
            <w:r w:rsidRPr="00A06130">
              <w:rPr>
                <w:rFonts w:cs="Arial"/>
                <w:szCs w:val="36"/>
              </w:rPr>
              <w:t xml:space="preserve"> of containers per year </w:t>
            </w:r>
          </w:p>
        </w:tc>
        <w:tc>
          <w:tcPr>
            <w:tcW w:w="5811" w:type="dxa"/>
            <w:vAlign w:val="center"/>
          </w:tcPr>
          <w:p w14:paraId="705E1F32" w14:textId="77777777" w:rsidR="009A15AD" w:rsidRPr="00402237" w:rsidRDefault="009A15AD" w:rsidP="006E4A89">
            <w:pPr>
              <w:rPr>
                <w:rFonts w:cs="Arial"/>
                <w:szCs w:val="36"/>
              </w:rPr>
            </w:pPr>
            <w:r w:rsidRPr="00F23604">
              <w:fldChar w:fldCharType="begin">
                <w:ffData>
                  <w:name w:val="Text1"/>
                  <w:enabled/>
                  <w:calcOnExit w:val="0"/>
                  <w:textInput/>
                </w:ffData>
              </w:fldChar>
            </w:r>
            <w:r w:rsidRPr="00F23604">
              <w:instrText xml:space="preserve"> FORMTEXT </w:instrText>
            </w:r>
            <w:r w:rsidRPr="00F23604">
              <w:fldChar w:fldCharType="separate"/>
            </w:r>
            <w:r w:rsidRPr="00F23604">
              <w:rPr>
                <w:noProof/>
              </w:rPr>
              <w:t> </w:t>
            </w:r>
            <w:r w:rsidRPr="00F23604">
              <w:rPr>
                <w:noProof/>
              </w:rPr>
              <w:t> </w:t>
            </w:r>
            <w:r w:rsidRPr="00F23604">
              <w:rPr>
                <w:noProof/>
              </w:rPr>
              <w:t> </w:t>
            </w:r>
            <w:r w:rsidRPr="00F23604">
              <w:rPr>
                <w:noProof/>
              </w:rPr>
              <w:t> </w:t>
            </w:r>
            <w:r w:rsidRPr="00F23604">
              <w:rPr>
                <w:noProof/>
              </w:rPr>
              <w:t> </w:t>
            </w:r>
            <w:r w:rsidRPr="00F23604">
              <w:fldChar w:fldCharType="end"/>
            </w:r>
          </w:p>
        </w:tc>
      </w:tr>
      <w:tr w:rsidR="009A15AD" w:rsidRPr="00402237" w14:paraId="28B099DC" w14:textId="77777777" w:rsidTr="006E4A89">
        <w:trPr>
          <w:trHeight w:val="850"/>
        </w:trPr>
        <w:tc>
          <w:tcPr>
            <w:tcW w:w="3823" w:type="dxa"/>
            <w:shd w:val="clear" w:color="auto" w:fill="D9D9D9" w:themeFill="background1" w:themeFillShade="D9"/>
            <w:vAlign w:val="center"/>
          </w:tcPr>
          <w:p w14:paraId="52215AE1" w14:textId="77777777" w:rsidR="009A15AD" w:rsidRPr="00A06130" w:rsidRDefault="009A15AD" w:rsidP="009A15AD">
            <w:pPr>
              <w:rPr>
                <w:rFonts w:cs="Arial"/>
                <w:szCs w:val="36"/>
              </w:rPr>
            </w:pPr>
            <w:r w:rsidRPr="00A06130">
              <w:rPr>
                <w:rFonts w:cs="Arial"/>
                <w:szCs w:val="36"/>
              </w:rPr>
              <w:t>Countries importing from</w:t>
            </w:r>
          </w:p>
        </w:tc>
        <w:tc>
          <w:tcPr>
            <w:tcW w:w="5811" w:type="dxa"/>
            <w:vAlign w:val="center"/>
          </w:tcPr>
          <w:p w14:paraId="64A85422" w14:textId="77777777" w:rsidR="009A15AD" w:rsidRPr="00402237" w:rsidRDefault="009A15AD" w:rsidP="006E4A89">
            <w:pPr>
              <w:rPr>
                <w:rFonts w:cs="Arial"/>
                <w:szCs w:val="36"/>
              </w:rPr>
            </w:pPr>
            <w:r w:rsidRPr="00F23604">
              <w:fldChar w:fldCharType="begin">
                <w:ffData>
                  <w:name w:val="Text1"/>
                  <w:enabled/>
                  <w:calcOnExit w:val="0"/>
                  <w:textInput/>
                </w:ffData>
              </w:fldChar>
            </w:r>
            <w:r w:rsidRPr="00F23604">
              <w:instrText xml:space="preserve"> FORMTEXT </w:instrText>
            </w:r>
            <w:r w:rsidRPr="00F23604">
              <w:fldChar w:fldCharType="separate"/>
            </w:r>
            <w:r w:rsidRPr="00F23604">
              <w:rPr>
                <w:noProof/>
              </w:rPr>
              <w:t> </w:t>
            </w:r>
            <w:r w:rsidRPr="00F23604">
              <w:rPr>
                <w:noProof/>
              </w:rPr>
              <w:t> </w:t>
            </w:r>
            <w:r w:rsidRPr="00F23604">
              <w:rPr>
                <w:noProof/>
              </w:rPr>
              <w:t> </w:t>
            </w:r>
            <w:r w:rsidRPr="00F23604">
              <w:rPr>
                <w:noProof/>
              </w:rPr>
              <w:t> </w:t>
            </w:r>
            <w:r w:rsidRPr="00F23604">
              <w:rPr>
                <w:noProof/>
              </w:rPr>
              <w:t> </w:t>
            </w:r>
            <w:r w:rsidRPr="00F23604">
              <w:fldChar w:fldCharType="end"/>
            </w:r>
          </w:p>
        </w:tc>
      </w:tr>
      <w:tr w:rsidR="009A15AD" w:rsidRPr="00402237" w14:paraId="563DF313" w14:textId="77777777" w:rsidTr="006E4A89">
        <w:trPr>
          <w:trHeight w:val="850"/>
        </w:trPr>
        <w:tc>
          <w:tcPr>
            <w:tcW w:w="3823" w:type="dxa"/>
            <w:shd w:val="clear" w:color="auto" w:fill="D9D9D9" w:themeFill="background1" w:themeFillShade="D9"/>
            <w:vAlign w:val="center"/>
          </w:tcPr>
          <w:p w14:paraId="1A0B49EB" w14:textId="2A31E548" w:rsidR="009A15AD" w:rsidRPr="00A06130" w:rsidRDefault="009A15AD">
            <w:pPr>
              <w:rPr>
                <w:rFonts w:cs="Arial"/>
                <w:szCs w:val="36"/>
              </w:rPr>
            </w:pPr>
            <w:r w:rsidRPr="00A06130">
              <w:rPr>
                <w:rFonts w:cs="Arial"/>
                <w:szCs w:val="36"/>
              </w:rPr>
              <w:t xml:space="preserve">Add any other purpose the </w:t>
            </w:r>
            <w:r w:rsidR="009C288F">
              <w:rPr>
                <w:rFonts w:cs="Arial"/>
                <w:szCs w:val="36"/>
              </w:rPr>
              <w:t xml:space="preserve">TF </w:t>
            </w:r>
            <w:r w:rsidRPr="00A06130">
              <w:rPr>
                <w:rFonts w:cs="Arial"/>
                <w:szCs w:val="36"/>
              </w:rPr>
              <w:t xml:space="preserve">is used for  </w:t>
            </w:r>
          </w:p>
        </w:tc>
        <w:tc>
          <w:tcPr>
            <w:tcW w:w="5811" w:type="dxa"/>
            <w:vAlign w:val="center"/>
          </w:tcPr>
          <w:p w14:paraId="3E1F6A4D" w14:textId="77777777" w:rsidR="009A15AD" w:rsidRPr="00402237" w:rsidRDefault="009A15AD" w:rsidP="006E4A89">
            <w:pPr>
              <w:rPr>
                <w:rFonts w:cs="Arial"/>
                <w:szCs w:val="36"/>
              </w:rPr>
            </w:pPr>
            <w:r w:rsidRPr="00F23604">
              <w:fldChar w:fldCharType="begin">
                <w:ffData>
                  <w:name w:val="Text1"/>
                  <w:enabled/>
                  <w:calcOnExit w:val="0"/>
                  <w:textInput/>
                </w:ffData>
              </w:fldChar>
            </w:r>
            <w:r w:rsidRPr="00F23604">
              <w:instrText xml:space="preserve"> FORMTEXT </w:instrText>
            </w:r>
            <w:r w:rsidRPr="00F23604">
              <w:fldChar w:fldCharType="separate"/>
            </w:r>
            <w:r w:rsidRPr="00F23604">
              <w:rPr>
                <w:noProof/>
              </w:rPr>
              <w:t> </w:t>
            </w:r>
            <w:r w:rsidRPr="00F23604">
              <w:rPr>
                <w:noProof/>
              </w:rPr>
              <w:t> </w:t>
            </w:r>
            <w:r w:rsidRPr="00F23604">
              <w:rPr>
                <w:noProof/>
              </w:rPr>
              <w:t> </w:t>
            </w:r>
            <w:r w:rsidRPr="00F23604">
              <w:rPr>
                <w:noProof/>
              </w:rPr>
              <w:t> </w:t>
            </w:r>
            <w:r w:rsidRPr="00F23604">
              <w:rPr>
                <w:noProof/>
              </w:rPr>
              <w:t> </w:t>
            </w:r>
            <w:r w:rsidRPr="00F23604">
              <w:fldChar w:fldCharType="end"/>
            </w:r>
          </w:p>
        </w:tc>
      </w:tr>
    </w:tbl>
    <w:p w14:paraId="21A2F759" w14:textId="77777777" w:rsidR="00666CB7" w:rsidRDefault="00666CB7" w:rsidP="00B52BDA">
      <w:pPr>
        <w:spacing w:before="120" w:after="120"/>
        <w:rPr>
          <w:b/>
          <w:sz w:val="24"/>
          <w:szCs w:val="24"/>
        </w:rPr>
      </w:pPr>
      <w:bookmarkStart w:id="9" w:name="_3.3_Site_Plan"/>
      <w:bookmarkStart w:id="10" w:name="_Site_Plan"/>
      <w:bookmarkStart w:id="11" w:name="_Approval"/>
      <w:bookmarkEnd w:id="9"/>
      <w:bookmarkEnd w:id="10"/>
      <w:bookmarkEnd w:id="11"/>
    </w:p>
    <w:p w14:paraId="48FE9228" w14:textId="68F0CAB9" w:rsidR="00713A74" w:rsidRDefault="00713A74" w:rsidP="00B52BDA">
      <w:pPr>
        <w:spacing w:before="120" w:after="120"/>
        <w:rPr>
          <w:b/>
          <w:sz w:val="24"/>
          <w:szCs w:val="24"/>
        </w:rPr>
      </w:pPr>
    </w:p>
    <w:p w14:paraId="78C2EC51" w14:textId="77777777" w:rsidR="00B12400" w:rsidRDefault="00B12400" w:rsidP="00B52BDA">
      <w:pPr>
        <w:spacing w:before="120" w:after="120"/>
        <w:rPr>
          <w:b/>
          <w:sz w:val="24"/>
          <w:szCs w:val="24"/>
        </w:rPr>
      </w:pPr>
    </w:p>
    <w:p w14:paraId="66336872" w14:textId="77777777" w:rsidR="00713A74" w:rsidRDefault="00713A74" w:rsidP="00B52BDA">
      <w:pPr>
        <w:spacing w:before="120" w:after="120"/>
        <w:rPr>
          <w:b/>
          <w:sz w:val="24"/>
          <w:szCs w:val="24"/>
        </w:rPr>
      </w:pPr>
    </w:p>
    <w:p w14:paraId="10532AB0" w14:textId="77777777" w:rsidR="00713A74" w:rsidRDefault="00713A74" w:rsidP="00B52BDA">
      <w:pPr>
        <w:spacing w:before="120" w:after="120"/>
        <w:rPr>
          <w:b/>
          <w:sz w:val="24"/>
          <w:szCs w:val="24"/>
        </w:rPr>
      </w:pPr>
    </w:p>
    <w:p w14:paraId="2E9FA106" w14:textId="77777777" w:rsidR="00713A74" w:rsidRDefault="00713A74" w:rsidP="00B52BDA">
      <w:pPr>
        <w:spacing w:before="120" w:after="120"/>
        <w:rPr>
          <w:b/>
          <w:sz w:val="24"/>
          <w:szCs w:val="24"/>
        </w:rPr>
      </w:pPr>
    </w:p>
    <w:p w14:paraId="5448A36B" w14:textId="77777777" w:rsidR="00713A74" w:rsidRDefault="00713A74" w:rsidP="00B52BDA">
      <w:pPr>
        <w:spacing w:before="120" w:after="120"/>
        <w:rPr>
          <w:b/>
          <w:sz w:val="24"/>
          <w:szCs w:val="24"/>
        </w:rPr>
      </w:pPr>
    </w:p>
    <w:p w14:paraId="58860E89" w14:textId="3B79DED6" w:rsidR="001E6F44" w:rsidRDefault="001E6F44">
      <w:pPr>
        <w:rPr>
          <w:b/>
          <w:sz w:val="24"/>
          <w:szCs w:val="24"/>
        </w:rPr>
      </w:pPr>
      <w:r>
        <w:rPr>
          <w:b/>
          <w:sz w:val="24"/>
          <w:szCs w:val="24"/>
        </w:rPr>
        <w:br w:type="page"/>
      </w:r>
    </w:p>
    <w:p w14:paraId="03F7C3D6" w14:textId="77777777" w:rsidR="00C80D25" w:rsidRDefault="00C80D25" w:rsidP="00C80D25">
      <w:pPr>
        <w:spacing w:before="120"/>
        <w:rPr>
          <w:b/>
          <w:sz w:val="24"/>
          <w:szCs w:val="24"/>
        </w:rPr>
      </w:pPr>
      <w:r>
        <w:rPr>
          <w:b/>
          <w:sz w:val="24"/>
          <w:szCs w:val="24"/>
        </w:rPr>
        <w:lastRenderedPageBreak/>
        <w:t xml:space="preserve">Training </w:t>
      </w:r>
    </w:p>
    <w:tbl>
      <w:tblPr>
        <w:tblStyle w:val="TableGrid"/>
        <w:tblW w:w="0" w:type="auto"/>
        <w:tblLook w:val="04A0" w:firstRow="1" w:lastRow="0" w:firstColumn="1" w:lastColumn="0" w:noHBand="0" w:noVBand="1"/>
      </w:tblPr>
      <w:tblGrid>
        <w:gridCol w:w="3771"/>
        <w:gridCol w:w="5717"/>
      </w:tblGrid>
      <w:tr w:rsidR="00C80D25" w:rsidRPr="00402237" w14:paraId="24C5C6DC" w14:textId="77777777" w:rsidTr="00FE3CB7">
        <w:trPr>
          <w:trHeight w:val="850"/>
        </w:trPr>
        <w:tc>
          <w:tcPr>
            <w:tcW w:w="3823" w:type="dxa"/>
            <w:shd w:val="clear" w:color="auto" w:fill="D9D9D9" w:themeFill="background1" w:themeFillShade="D9"/>
            <w:vAlign w:val="center"/>
          </w:tcPr>
          <w:p w14:paraId="5320AC8D" w14:textId="77777777" w:rsidR="00C80D25" w:rsidRDefault="00C80D25" w:rsidP="003E3E40">
            <w:pPr>
              <w:rPr>
                <w:rFonts w:cs="Arial"/>
                <w:szCs w:val="36"/>
              </w:rPr>
            </w:pPr>
            <w:r>
              <w:rPr>
                <w:rFonts w:cs="Arial"/>
                <w:szCs w:val="36"/>
              </w:rPr>
              <w:t>External Training Provider</w:t>
            </w:r>
          </w:p>
          <w:p w14:paraId="278885D3" w14:textId="77777777" w:rsidR="00C80D25" w:rsidRPr="00A06130" w:rsidRDefault="00C80D25" w:rsidP="003E3E40">
            <w:pPr>
              <w:rPr>
                <w:rFonts w:cs="Arial"/>
                <w:szCs w:val="36"/>
              </w:rPr>
            </w:pPr>
            <w:r>
              <w:rPr>
                <w:rFonts w:cs="Arial"/>
                <w:szCs w:val="36"/>
              </w:rPr>
              <w:t>(for TF Operator and AP training)</w:t>
            </w:r>
          </w:p>
        </w:tc>
        <w:tc>
          <w:tcPr>
            <w:tcW w:w="5811" w:type="dxa"/>
            <w:vAlign w:val="center"/>
          </w:tcPr>
          <w:p w14:paraId="3B82B902" w14:textId="77777777" w:rsidR="002241B6" w:rsidRDefault="002241B6" w:rsidP="00B13802">
            <w:pPr>
              <w:rPr>
                <w:rFonts w:cs="Arial"/>
                <w:szCs w:val="36"/>
              </w:rPr>
            </w:pPr>
            <w:r>
              <w:rPr>
                <w:rFonts w:cs="Arial"/>
                <w:szCs w:val="36"/>
              </w:rPr>
              <w:t>Enter name and contact details below:</w:t>
            </w:r>
          </w:p>
          <w:p w14:paraId="210054E6" w14:textId="77777777" w:rsidR="00C80D25" w:rsidRPr="00402237" w:rsidRDefault="004D5E69" w:rsidP="004D5E69">
            <w:pPr>
              <w:rPr>
                <w:rFonts w:cs="Arial"/>
                <w:szCs w:val="36"/>
              </w:rPr>
            </w:pPr>
            <w:r w:rsidRPr="00FE0F44">
              <w:rPr>
                <w:bdr w:val="single" w:sz="4" w:space="0" w:color="auto"/>
              </w:rPr>
              <w:fldChar w:fldCharType="begin">
                <w:ffData>
                  <w:name w:val="Text1"/>
                  <w:enabled/>
                  <w:calcOnExit w:val="0"/>
                  <w:textInput/>
                </w:ffData>
              </w:fldChar>
            </w:r>
            <w:r w:rsidRPr="00FE0F44">
              <w:rPr>
                <w:bdr w:val="single" w:sz="4" w:space="0" w:color="auto"/>
              </w:rPr>
              <w:instrText xml:space="preserve"> FORMTEXT </w:instrText>
            </w:r>
            <w:r w:rsidRPr="00FE0F44">
              <w:rPr>
                <w:bdr w:val="single" w:sz="4" w:space="0" w:color="auto"/>
              </w:rPr>
            </w:r>
            <w:r w:rsidRPr="00FE0F44">
              <w:rPr>
                <w:bdr w:val="single" w:sz="4" w:space="0" w:color="auto"/>
              </w:rPr>
              <w:fldChar w:fldCharType="separate"/>
            </w:r>
            <w:r w:rsidRPr="00FE0F44">
              <w:rPr>
                <w:noProof/>
                <w:bdr w:val="single" w:sz="4" w:space="0" w:color="auto"/>
              </w:rPr>
              <w:t> </w:t>
            </w:r>
            <w:r w:rsidRPr="00FE0F44">
              <w:rPr>
                <w:noProof/>
                <w:bdr w:val="single" w:sz="4" w:space="0" w:color="auto"/>
              </w:rPr>
              <w:t> </w:t>
            </w:r>
            <w:r w:rsidRPr="00FE0F44">
              <w:rPr>
                <w:noProof/>
                <w:bdr w:val="single" w:sz="4" w:space="0" w:color="auto"/>
              </w:rPr>
              <w:t> </w:t>
            </w:r>
            <w:r w:rsidRPr="00FE0F44">
              <w:rPr>
                <w:noProof/>
                <w:bdr w:val="single" w:sz="4" w:space="0" w:color="auto"/>
              </w:rPr>
              <w:t> </w:t>
            </w:r>
            <w:r w:rsidRPr="00FE0F44">
              <w:rPr>
                <w:noProof/>
                <w:bdr w:val="single" w:sz="4" w:space="0" w:color="auto"/>
              </w:rPr>
              <w:t> </w:t>
            </w:r>
            <w:r w:rsidRPr="00FE0F44">
              <w:rPr>
                <w:bdr w:val="single" w:sz="4" w:space="0" w:color="auto"/>
              </w:rPr>
              <w:fldChar w:fldCharType="end"/>
            </w:r>
          </w:p>
        </w:tc>
      </w:tr>
      <w:tr w:rsidR="00C80D25" w:rsidRPr="00402237" w14:paraId="035FFBAA" w14:textId="77777777" w:rsidTr="00633530">
        <w:trPr>
          <w:trHeight w:val="1489"/>
        </w:trPr>
        <w:tc>
          <w:tcPr>
            <w:tcW w:w="3823" w:type="dxa"/>
            <w:shd w:val="clear" w:color="auto" w:fill="D9D9D9" w:themeFill="background1" w:themeFillShade="D9"/>
            <w:vAlign w:val="center"/>
          </w:tcPr>
          <w:p w14:paraId="526AAE74" w14:textId="77777777" w:rsidR="00C80D25" w:rsidRDefault="00C80D25" w:rsidP="003E3E40">
            <w:pPr>
              <w:rPr>
                <w:rFonts w:cs="Arial"/>
                <w:szCs w:val="36"/>
              </w:rPr>
            </w:pPr>
            <w:r>
              <w:rPr>
                <w:rFonts w:cs="Arial"/>
                <w:szCs w:val="36"/>
              </w:rPr>
              <w:t>Internal Biosecurity Awareness Training</w:t>
            </w:r>
          </w:p>
          <w:p w14:paraId="61B36B62" w14:textId="77777777" w:rsidR="00C80D25" w:rsidRDefault="00C80D25" w:rsidP="003E3E40">
            <w:pPr>
              <w:rPr>
                <w:rFonts w:cs="Arial"/>
                <w:szCs w:val="36"/>
              </w:rPr>
            </w:pPr>
            <w:r>
              <w:rPr>
                <w:rFonts w:cs="Arial"/>
                <w:szCs w:val="36"/>
              </w:rPr>
              <w:t>(for other employees)</w:t>
            </w:r>
          </w:p>
        </w:tc>
        <w:tc>
          <w:tcPr>
            <w:tcW w:w="5811" w:type="dxa"/>
            <w:vAlign w:val="center"/>
          </w:tcPr>
          <w:p w14:paraId="3B2B873D" w14:textId="77777777" w:rsidR="000845D1" w:rsidRPr="003403CC" w:rsidRDefault="000845D1" w:rsidP="000845D1">
            <w:pPr>
              <w:rPr>
                <w:rFonts w:cs="Arial"/>
                <w:b/>
                <w:szCs w:val="36"/>
              </w:rPr>
            </w:pPr>
            <w:r>
              <w:rPr>
                <w:rFonts w:cs="Arial"/>
                <w:szCs w:val="36"/>
              </w:rPr>
              <w:t>C</w:t>
            </w:r>
            <w:r w:rsidRPr="003403CC">
              <w:rPr>
                <w:rFonts w:cs="Arial"/>
                <w:szCs w:val="36"/>
              </w:rPr>
              <w:t>onducted by TF Operator and/or Accredited Persons.</w:t>
            </w:r>
            <w:r w:rsidRPr="003403CC">
              <w:rPr>
                <w:rFonts w:cs="Arial"/>
                <w:color w:val="0070C0"/>
                <w:szCs w:val="36"/>
              </w:rPr>
              <w:t xml:space="preserve"> </w:t>
            </w:r>
          </w:p>
          <w:p w14:paraId="72207285" w14:textId="4475D842" w:rsidR="00891957" w:rsidRDefault="000845D1">
            <w:pPr>
              <w:rPr>
                <w:rFonts w:cs="Arial"/>
                <w:szCs w:val="36"/>
                <w:shd w:val="clear" w:color="auto" w:fill="FFFF00"/>
              </w:rPr>
            </w:pPr>
            <w:r w:rsidRPr="003403CC">
              <w:rPr>
                <w:rFonts w:cs="Arial"/>
                <w:szCs w:val="36"/>
              </w:rPr>
              <w:t>All employees involved in handling of imported goods and unpacking of containers complete Internal Biosecurity Awareness training on</w:t>
            </w:r>
            <w:r>
              <w:rPr>
                <w:rFonts w:cs="Arial"/>
                <w:szCs w:val="36"/>
              </w:rPr>
              <w:t xml:space="preserve"> a</w:t>
            </w:r>
            <w:r w:rsidRPr="003403CC">
              <w:rPr>
                <w:rFonts w:cs="Arial"/>
                <w:szCs w:val="36"/>
              </w:rPr>
              <w:t xml:space="preserve"> </w:t>
            </w:r>
            <w:r w:rsidRPr="00FE0F44">
              <w:rPr>
                <w:bdr w:val="single" w:sz="4" w:space="0" w:color="auto"/>
              </w:rPr>
              <w:fldChar w:fldCharType="begin">
                <w:ffData>
                  <w:name w:val="Text1"/>
                  <w:enabled/>
                  <w:calcOnExit w:val="0"/>
                  <w:textInput/>
                </w:ffData>
              </w:fldChar>
            </w:r>
            <w:r w:rsidRPr="00FE0F44">
              <w:rPr>
                <w:bdr w:val="single" w:sz="4" w:space="0" w:color="auto"/>
              </w:rPr>
              <w:instrText xml:space="preserve"> FORMTEXT </w:instrText>
            </w:r>
            <w:r w:rsidRPr="00FE0F44">
              <w:rPr>
                <w:bdr w:val="single" w:sz="4" w:space="0" w:color="auto"/>
              </w:rPr>
            </w:r>
            <w:r w:rsidRPr="00FE0F44">
              <w:rPr>
                <w:bdr w:val="single" w:sz="4" w:space="0" w:color="auto"/>
              </w:rPr>
              <w:fldChar w:fldCharType="separate"/>
            </w:r>
            <w:r w:rsidRPr="00FE0F44">
              <w:rPr>
                <w:noProof/>
                <w:bdr w:val="single" w:sz="4" w:space="0" w:color="auto"/>
              </w:rPr>
              <w:t> </w:t>
            </w:r>
            <w:r w:rsidRPr="00FE0F44">
              <w:rPr>
                <w:noProof/>
                <w:bdr w:val="single" w:sz="4" w:space="0" w:color="auto"/>
              </w:rPr>
              <w:t> </w:t>
            </w:r>
            <w:r w:rsidRPr="00FE0F44">
              <w:rPr>
                <w:noProof/>
                <w:bdr w:val="single" w:sz="4" w:space="0" w:color="auto"/>
              </w:rPr>
              <w:t> </w:t>
            </w:r>
            <w:r w:rsidRPr="00FE0F44">
              <w:rPr>
                <w:noProof/>
                <w:bdr w:val="single" w:sz="4" w:space="0" w:color="auto"/>
              </w:rPr>
              <w:t> </w:t>
            </w:r>
            <w:r w:rsidRPr="00FE0F44">
              <w:rPr>
                <w:noProof/>
                <w:bdr w:val="single" w:sz="4" w:space="0" w:color="auto"/>
              </w:rPr>
              <w:t> </w:t>
            </w:r>
            <w:r w:rsidRPr="00FE0F44">
              <w:rPr>
                <w:bdr w:val="single" w:sz="4" w:space="0" w:color="auto"/>
              </w:rPr>
              <w:fldChar w:fldCharType="end"/>
            </w:r>
            <w:hyperlink w:anchor="InsertFrequency" w:tooltip="Insert Frequency " w:history="1"/>
            <w:r w:rsidR="00DD5CA7" w:rsidRPr="001B4455">
              <w:rPr>
                <w:rFonts w:cs="Arial"/>
                <w:szCs w:val="36"/>
                <w:u w:val="single"/>
              </w:rPr>
              <w:t xml:space="preserve"> </w:t>
            </w:r>
            <w:r w:rsidR="002241B6">
              <w:rPr>
                <w:rFonts w:cs="Arial"/>
                <w:szCs w:val="36"/>
              </w:rPr>
              <w:t xml:space="preserve"> basis</w:t>
            </w:r>
            <w:r w:rsidR="00E65E27">
              <w:rPr>
                <w:rFonts w:cs="Arial"/>
                <w:szCs w:val="36"/>
              </w:rPr>
              <w:t>.</w:t>
            </w:r>
            <w:r w:rsidR="00641025">
              <w:rPr>
                <w:rFonts w:cs="Arial"/>
                <w:szCs w:val="36"/>
              </w:rPr>
              <w:t xml:space="preserve"> </w:t>
            </w:r>
            <w:bookmarkStart w:id="12" w:name="OLE_LINK1"/>
          </w:p>
          <w:bookmarkEnd w:id="12"/>
          <w:p w14:paraId="0FEFF393" w14:textId="20EFA5B2" w:rsidR="00C80D25" w:rsidRPr="00402237" w:rsidRDefault="00C80D25">
            <w:pPr>
              <w:rPr>
                <w:rFonts w:cs="Arial"/>
                <w:szCs w:val="36"/>
              </w:rPr>
            </w:pPr>
          </w:p>
        </w:tc>
      </w:tr>
    </w:tbl>
    <w:p w14:paraId="622E5849" w14:textId="4BDB6E60" w:rsidR="008352FA" w:rsidRPr="00AF5436" w:rsidRDefault="00AF5436" w:rsidP="00AF5436">
      <w:pPr>
        <w:spacing w:before="120" w:after="120"/>
        <w:rPr>
          <w:rFonts w:cs="Arial"/>
          <w:szCs w:val="36"/>
        </w:rPr>
      </w:pPr>
      <w:r w:rsidRPr="00542B99">
        <w:rPr>
          <w:rFonts w:cs="Arial"/>
          <w:szCs w:val="36"/>
        </w:rPr>
        <w:t>Insert</w:t>
      </w:r>
      <w:r w:rsidR="0009006E" w:rsidRPr="00AF5436">
        <w:rPr>
          <w:rFonts w:cs="Arial"/>
          <w:szCs w:val="36"/>
        </w:rPr>
        <w:t xml:space="preserve"> content of </w:t>
      </w:r>
      <w:r w:rsidR="00713A74" w:rsidRPr="00AF5436">
        <w:rPr>
          <w:rFonts w:cs="Arial"/>
          <w:szCs w:val="36"/>
        </w:rPr>
        <w:t xml:space="preserve">Internal </w:t>
      </w:r>
      <w:r w:rsidR="0009006E" w:rsidRPr="00AF5436">
        <w:rPr>
          <w:rFonts w:cs="Arial"/>
          <w:szCs w:val="36"/>
        </w:rPr>
        <w:t xml:space="preserve">Biosecurity Awareness Training </w:t>
      </w:r>
      <w:r w:rsidR="0055245E" w:rsidRPr="00AF5436">
        <w:rPr>
          <w:rFonts w:cs="Arial"/>
          <w:szCs w:val="36"/>
        </w:rPr>
        <w:t>in the field b</w:t>
      </w:r>
      <w:r w:rsidR="0009006E" w:rsidRPr="00AF5436">
        <w:rPr>
          <w:rFonts w:cs="Arial"/>
          <w:szCs w:val="36"/>
        </w:rPr>
        <w:t>elow</w:t>
      </w:r>
      <w:r w:rsidR="00C27AF1" w:rsidRPr="00AF5436">
        <w:rPr>
          <w:rFonts w:cs="Arial"/>
          <w:szCs w:val="36"/>
        </w:rPr>
        <w:t>. This needs to give details of how this is achieved.</w:t>
      </w:r>
      <w:r w:rsidR="008352FA" w:rsidRPr="00AF5436">
        <w:rPr>
          <w:rFonts w:cs="Arial"/>
          <w:szCs w:val="36"/>
        </w:rPr>
        <w:t xml:space="preserve"> Please </w:t>
      </w:r>
      <w:r w:rsidR="0055245E" w:rsidRPr="00AF5436">
        <w:rPr>
          <w:rFonts w:cs="Arial"/>
          <w:szCs w:val="36"/>
        </w:rPr>
        <w:t xml:space="preserve">also </w:t>
      </w:r>
      <w:r w:rsidR="008352FA" w:rsidRPr="00AF5436">
        <w:rPr>
          <w:rFonts w:cs="Arial"/>
          <w:szCs w:val="36"/>
        </w:rPr>
        <w:t>note:</w:t>
      </w:r>
    </w:p>
    <w:p w14:paraId="33FC417A" w14:textId="77777777" w:rsidR="008352FA" w:rsidRPr="00AF5436" w:rsidRDefault="008352FA" w:rsidP="00AF5436">
      <w:pPr>
        <w:pStyle w:val="ListParagraph"/>
        <w:shd w:val="clear" w:color="auto" w:fill="auto"/>
      </w:pPr>
      <w:r w:rsidRPr="00AF5436">
        <w:t>Competency is verified by the TF Operator.</w:t>
      </w:r>
    </w:p>
    <w:p w14:paraId="6F68BAF6" w14:textId="77777777" w:rsidR="008352FA" w:rsidRPr="00AF5436" w:rsidRDefault="008352FA" w:rsidP="00AF5436">
      <w:pPr>
        <w:pStyle w:val="ListParagraph"/>
        <w:shd w:val="clear" w:color="auto" w:fill="auto"/>
      </w:pPr>
      <w:r w:rsidRPr="00AF5436">
        <w:t>Content of this training has been checked by an MPI Inspector and must be available during MPI facility verification inspection. The content is reviewed annually.</w:t>
      </w:r>
    </w:p>
    <w:p w14:paraId="14465126" w14:textId="21088B82" w:rsidR="00FE5A96" w:rsidRPr="001620DB" w:rsidRDefault="008352FA" w:rsidP="00AB2568">
      <w:pPr>
        <w:pStyle w:val="ListParagraph"/>
        <w:shd w:val="clear" w:color="auto" w:fill="auto"/>
        <w:rPr>
          <w:szCs w:val="36"/>
        </w:rPr>
      </w:pPr>
      <w:r w:rsidRPr="001620DB">
        <w:rPr>
          <w:i/>
        </w:rPr>
        <w:t>A register internal training attendance must be maintained by the TF Operator.</w:t>
      </w:r>
      <w:r w:rsidR="0055245E" w:rsidRPr="001620DB">
        <w:rPr>
          <w:i/>
          <w:szCs w:val="36"/>
        </w:rPr>
        <w:t xml:space="preserve"> </w:t>
      </w:r>
    </w:p>
    <w:tbl>
      <w:tblPr>
        <w:tblStyle w:val="TableGrid"/>
        <w:tblW w:w="9654" w:type="dxa"/>
        <w:tblLook w:val="04A0" w:firstRow="1" w:lastRow="0" w:firstColumn="1" w:lastColumn="0" w:noHBand="0" w:noVBand="1"/>
      </w:tblPr>
      <w:tblGrid>
        <w:gridCol w:w="9654"/>
      </w:tblGrid>
      <w:tr w:rsidR="003974BE" w:rsidRPr="00402237" w14:paraId="25AB95B0" w14:textId="77777777" w:rsidTr="003974BE">
        <w:trPr>
          <w:trHeight w:val="480"/>
        </w:trPr>
        <w:tc>
          <w:tcPr>
            <w:tcW w:w="9654" w:type="dxa"/>
            <w:shd w:val="clear" w:color="auto" w:fill="D9D9D9" w:themeFill="background1" w:themeFillShade="D9"/>
          </w:tcPr>
          <w:p w14:paraId="0AEF110E" w14:textId="77777777" w:rsidR="003974BE" w:rsidRDefault="003974BE" w:rsidP="003974BE">
            <w:r>
              <w:t>Biosecurity Awareness Training is conducted as follows:</w:t>
            </w:r>
          </w:p>
          <w:p w14:paraId="458CF31D" w14:textId="77777777" w:rsidR="001620DB" w:rsidRDefault="001620DB" w:rsidP="003974BE"/>
          <w:p w14:paraId="6B5DD161" w14:textId="77777777" w:rsidR="001620DB" w:rsidRDefault="001620DB" w:rsidP="003974BE"/>
          <w:p w14:paraId="5AB349E9" w14:textId="77777777" w:rsidR="001620DB" w:rsidRDefault="001620DB" w:rsidP="003974BE"/>
          <w:p w14:paraId="7BC89B46" w14:textId="77777777" w:rsidR="001620DB" w:rsidRDefault="001620DB" w:rsidP="003974BE"/>
          <w:p w14:paraId="3EE9EAC5" w14:textId="77777777" w:rsidR="001620DB" w:rsidRDefault="001620DB" w:rsidP="003974BE"/>
          <w:p w14:paraId="17495B41" w14:textId="77777777" w:rsidR="001620DB" w:rsidRDefault="001620DB" w:rsidP="003974BE"/>
          <w:p w14:paraId="314A30E8" w14:textId="77777777" w:rsidR="001620DB" w:rsidRDefault="001620DB" w:rsidP="003974BE"/>
          <w:p w14:paraId="03C4302B" w14:textId="77777777" w:rsidR="001620DB" w:rsidRDefault="001620DB" w:rsidP="003974BE"/>
          <w:p w14:paraId="05CEF924" w14:textId="77777777" w:rsidR="001620DB" w:rsidRDefault="001620DB" w:rsidP="003974BE"/>
          <w:p w14:paraId="5B96EADC" w14:textId="77777777" w:rsidR="001620DB" w:rsidRDefault="001620DB" w:rsidP="003974BE"/>
          <w:p w14:paraId="6BC60D92" w14:textId="77777777" w:rsidR="001620DB" w:rsidRDefault="001620DB" w:rsidP="003974BE"/>
          <w:p w14:paraId="4F24149B" w14:textId="77777777" w:rsidR="001620DB" w:rsidRDefault="001620DB" w:rsidP="003974BE"/>
          <w:p w14:paraId="325F4DB9" w14:textId="77777777" w:rsidR="001620DB" w:rsidRDefault="001620DB" w:rsidP="003974BE"/>
          <w:p w14:paraId="519393D9" w14:textId="77777777" w:rsidR="001620DB" w:rsidRDefault="001620DB" w:rsidP="003974BE"/>
          <w:p w14:paraId="166CF5F9" w14:textId="77777777" w:rsidR="001620DB" w:rsidRDefault="001620DB" w:rsidP="003974BE"/>
          <w:p w14:paraId="22BC1CDA" w14:textId="2CE0F3A7" w:rsidR="001620DB" w:rsidRPr="00402237" w:rsidRDefault="001620DB" w:rsidP="003974BE"/>
        </w:tc>
      </w:tr>
    </w:tbl>
    <w:p w14:paraId="40452382" w14:textId="77777777" w:rsidR="001620DB" w:rsidRDefault="001620DB">
      <w:pPr>
        <w:rPr>
          <w:i/>
        </w:rPr>
      </w:pPr>
      <w:r w:rsidRPr="001B4455">
        <w:rPr>
          <w:i/>
        </w:rPr>
        <w:t>Note: TF Operator must be proactive to inform staff about any new information received through MPI/Newsletters etc accordingly. This can be achieved by induction, staff meetings and by displaying it on the staff notice board and saving a copy in the main server for an easy access.</w:t>
      </w:r>
    </w:p>
    <w:p w14:paraId="6E3F44CB" w14:textId="77777777" w:rsidR="001620DB" w:rsidRDefault="001620DB">
      <w:pPr>
        <w:rPr>
          <w:i/>
        </w:rPr>
      </w:pPr>
    </w:p>
    <w:p w14:paraId="6DFC438B" w14:textId="77777777" w:rsidR="001620DB" w:rsidRDefault="001620DB">
      <w:pPr>
        <w:rPr>
          <w:i/>
        </w:rPr>
      </w:pPr>
    </w:p>
    <w:p w14:paraId="7E9BADA2" w14:textId="77777777" w:rsidR="001620DB" w:rsidRPr="001620DB" w:rsidRDefault="001620DB" w:rsidP="001620DB">
      <w:pPr>
        <w:keepNext/>
        <w:tabs>
          <w:tab w:val="left" w:pos="851"/>
          <w:tab w:val="left" w:pos="2700"/>
        </w:tabs>
        <w:spacing w:before="240" w:after="240" w:line="240" w:lineRule="auto"/>
        <w:contextualSpacing/>
        <w:outlineLvl w:val="1"/>
        <w:rPr>
          <w:rFonts w:cs="Arial"/>
          <w:bCs/>
          <w:i/>
          <w:color w:val="2E74B5" w:themeColor="accent1" w:themeShade="BF"/>
          <w:sz w:val="28"/>
          <w:szCs w:val="28"/>
        </w:rPr>
      </w:pPr>
      <w:bookmarkStart w:id="13" w:name="_Toc187663743"/>
      <w:r w:rsidRPr="001620DB">
        <w:rPr>
          <w:rFonts w:cs="Arial"/>
          <w:bCs/>
          <w:i/>
          <w:color w:val="2E74B5" w:themeColor="accent1" w:themeShade="BF"/>
          <w:sz w:val="28"/>
          <w:szCs w:val="28"/>
        </w:rPr>
        <w:t>Additional approved requirements specific to this TF</w:t>
      </w:r>
      <w:bookmarkEnd w:id="13"/>
      <w:r w:rsidRPr="001620DB">
        <w:rPr>
          <w:rFonts w:cs="Arial"/>
          <w:bCs/>
          <w:i/>
          <w:color w:val="2E74B5" w:themeColor="accent1" w:themeShade="BF"/>
          <w:sz w:val="28"/>
          <w:szCs w:val="28"/>
        </w:rPr>
        <w:t xml:space="preserve"> </w:t>
      </w:r>
    </w:p>
    <w:p w14:paraId="3561278C" w14:textId="77777777" w:rsidR="001620DB" w:rsidRPr="001620DB" w:rsidRDefault="001620DB" w:rsidP="001620DB">
      <w:pPr>
        <w:rPr>
          <w:i/>
        </w:rPr>
      </w:pPr>
      <w:r w:rsidRPr="001620DB">
        <w:rPr>
          <w:i/>
        </w:rPr>
        <w:t>Note:  To be discussed with MPI inspector.</w:t>
      </w:r>
    </w:p>
    <w:p w14:paraId="21B388CB" w14:textId="6B36FDE6" w:rsidR="003974BE" w:rsidRDefault="001620DB" w:rsidP="001620DB">
      <w:pPr>
        <w:rPr>
          <w:rFonts w:cs="Arial"/>
          <w:bCs/>
          <w:i/>
          <w:color w:val="2E74B5" w:themeColor="accent1" w:themeShade="BF"/>
          <w:sz w:val="28"/>
          <w:szCs w:val="28"/>
        </w:rPr>
      </w:pPr>
      <w:r w:rsidRPr="001620DB">
        <w:rPr>
          <w:bdr w:val="single" w:sz="4" w:space="0" w:color="auto"/>
        </w:rPr>
        <w:fldChar w:fldCharType="begin">
          <w:ffData>
            <w:name w:val=""/>
            <w:enabled/>
            <w:calcOnExit w:val="0"/>
            <w:textInput/>
          </w:ffData>
        </w:fldChar>
      </w:r>
      <w:r w:rsidRPr="001620DB">
        <w:rPr>
          <w:bdr w:val="single" w:sz="4" w:space="0" w:color="auto"/>
        </w:rPr>
        <w:instrText xml:space="preserve"> FORMTEXT </w:instrText>
      </w:r>
      <w:r w:rsidRPr="001620DB">
        <w:rPr>
          <w:bdr w:val="single" w:sz="4" w:space="0" w:color="auto"/>
        </w:rPr>
      </w:r>
      <w:r w:rsidRPr="001620DB">
        <w:rPr>
          <w:bdr w:val="single" w:sz="4" w:space="0" w:color="auto"/>
        </w:rPr>
        <w:fldChar w:fldCharType="separate"/>
      </w:r>
      <w:r w:rsidRPr="001620DB">
        <w:rPr>
          <w:noProof/>
          <w:bdr w:val="single" w:sz="4" w:space="0" w:color="auto"/>
        </w:rPr>
        <w:t> </w:t>
      </w:r>
      <w:r w:rsidRPr="001620DB">
        <w:rPr>
          <w:noProof/>
          <w:bdr w:val="single" w:sz="4" w:space="0" w:color="auto"/>
        </w:rPr>
        <w:t> </w:t>
      </w:r>
      <w:r w:rsidRPr="001620DB">
        <w:rPr>
          <w:noProof/>
          <w:bdr w:val="single" w:sz="4" w:space="0" w:color="auto"/>
        </w:rPr>
        <w:t> </w:t>
      </w:r>
      <w:r w:rsidRPr="001620DB">
        <w:rPr>
          <w:noProof/>
          <w:bdr w:val="single" w:sz="4" w:space="0" w:color="auto"/>
        </w:rPr>
        <w:t> </w:t>
      </w:r>
      <w:r w:rsidRPr="001620DB">
        <w:rPr>
          <w:noProof/>
          <w:bdr w:val="single" w:sz="4" w:space="0" w:color="auto"/>
        </w:rPr>
        <w:t> </w:t>
      </w:r>
      <w:r w:rsidRPr="001620DB">
        <w:rPr>
          <w:bdr w:val="single" w:sz="4" w:space="0" w:color="auto"/>
        </w:rPr>
        <w:fldChar w:fldCharType="end"/>
      </w:r>
      <w:r w:rsidR="003974BE">
        <w:br w:type="page"/>
      </w:r>
    </w:p>
    <w:p w14:paraId="5FE4BA66" w14:textId="7CDCA725" w:rsidR="004707B4" w:rsidRDefault="006E18AB" w:rsidP="001620DB">
      <w:pPr>
        <w:rPr>
          <w:b/>
          <w:sz w:val="24"/>
          <w:szCs w:val="24"/>
        </w:rPr>
      </w:pPr>
      <w:r w:rsidRPr="00744B7D">
        <w:rPr>
          <w:b/>
          <w:sz w:val="24"/>
          <w:szCs w:val="24"/>
        </w:rPr>
        <w:lastRenderedPageBreak/>
        <w:t>Accredited Person (AP) details</w:t>
      </w:r>
    </w:p>
    <w:tbl>
      <w:tblPr>
        <w:tblStyle w:val="TableGrid"/>
        <w:tblW w:w="9776" w:type="dxa"/>
        <w:tblLook w:val="04A0" w:firstRow="1" w:lastRow="0" w:firstColumn="1" w:lastColumn="0" w:noHBand="0" w:noVBand="1"/>
      </w:tblPr>
      <w:tblGrid>
        <w:gridCol w:w="1239"/>
        <w:gridCol w:w="3506"/>
        <w:gridCol w:w="2374"/>
        <w:gridCol w:w="2657"/>
      </w:tblGrid>
      <w:tr w:rsidR="002F6FD6" w14:paraId="023E4D47" w14:textId="77777777" w:rsidTr="00626D2B">
        <w:trPr>
          <w:trHeight w:val="397"/>
        </w:trPr>
        <w:tc>
          <w:tcPr>
            <w:tcW w:w="1239" w:type="dxa"/>
            <w:shd w:val="clear" w:color="auto" w:fill="D9D9D9" w:themeFill="background1" w:themeFillShade="D9"/>
          </w:tcPr>
          <w:p w14:paraId="64CFB365" w14:textId="77777777" w:rsidR="002F6FD6" w:rsidRPr="00F35EE4" w:rsidRDefault="002F6FD6" w:rsidP="00640F23">
            <w:pPr>
              <w:rPr>
                <w:b/>
                <w:sz w:val="20"/>
                <w:szCs w:val="20"/>
              </w:rPr>
            </w:pPr>
            <w:r w:rsidRPr="00F35EE4">
              <w:rPr>
                <w:b/>
                <w:sz w:val="20"/>
                <w:szCs w:val="20"/>
              </w:rPr>
              <w:t>Accredited Person (AP)</w:t>
            </w:r>
            <w:r>
              <w:rPr>
                <w:b/>
                <w:sz w:val="20"/>
                <w:szCs w:val="20"/>
              </w:rPr>
              <w:t xml:space="preserve"> Number </w:t>
            </w:r>
          </w:p>
        </w:tc>
        <w:tc>
          <w:tcPr>
            <w:tcW w:w="3506" w:type="dxa"/>
            <w:shd w:val="clear" w:color="auto" w:fill="D9D9D9" w:themeFill="background1" w:themeFillShade="D9"/>
            <w:vAlign w:val="center"/>
          </w:tcPr>
          <w:p w14:paraId="0F220974" w14:textId="77777777" w:rsidR="002F6FD6" w:rsidRPr="00F35EE4" w:rsidRDefault="002F6FD6" w:rsidP="002F6FD6">
            <w:pPr>
              <w:jc w:val="center"/>
              <w:rPr>
                <w:b/>
                <w:sz w:val="20"/>
                <w:szCs w:val="20"/>
              </w:rPr>
            </w:pPr>
            <w:r w:rsidRPr="00F35EE4">
              <w:rPr>
                <w:b/>
                <w:sz w:val="20"/>
                <w:szCs w:val="20"/>
              </w:rPr>
              <w:t>Name</w:t>
            </w:r>
          </w:p>
        </w:tc>
        <w:tc>
          <w:tcPr>
            <w:tcW w:w="2374" w:type="dxa"/>
            <w:shd w:val="clear" w:color="auto" w:fill="D9D9D9" w:themeFill="background1" w:themeFillShade="D9"/>
            <w:vAlign w:val="center"/>
          </w:tcPr>
          <w:p w14:paraId="27D15FDD" w14:textId="77777777" w:rsidR="002F6FD6" w:rsidRPr="00F35EE4" w:rsidRDefault="002F6FD6" w:rsidP="002F6FD6">
            <w:pPr>
              <w:rPr>
                <w:b/>
                <w:sz w:val="20"/>
                <w:szCs w:val="20"/>
              </w:rPr>
            </w:pPr>
            <w:r>
              <w:rPr>
                <w:b/>
                <w:sz w:val="20"/>
                <w:szCs w:val="20"/>
              </w:rPr>
              <w:t>Training Cert Number</w:t>
            </w:r>
          </w:p>
        </w:tc>
        <w:tc>
          <w:tcPr>
            <w:tcW w:w="2657" w:type="dxa"/>
            <w:shd w:val="clear" w:color="auto" w:fill="D9D9D9" w:themeFill="background1" w:themeFillShade="D9"/>
            <w:vAlign w:val="center"/>
          </w:tcPr>
          <w:p w14:paraId="26576805" w14:textId="77777777" w:rsidR="002F6FD6" w:rsidRDefault="002F6FD6" w:rsidP="002F6FD6">
            <w:pPr>
              <w:jc w:val="center"/>
              <w:rPr>
                <w:b/>
                <w:sz w:val="20"/>
                <w:szCs w:val="20"/>
              </w:rPr>
            </w:pPr>
            <w:r>
              <w:rPr>
                <w:b/>
                <w:sz w:val="20"/>
                <w:szCs w:val="20"/>
              </w:rPr>
              <w:t>Expiry date</w:t>
            </w:r>
          </w:p>
        </w:tc>
      </w:tr>
      <w:tr w:rsidR="003A4F2D" w14:paraId="1ACDA392" w14:textId="77777777" w:rsidTr="00D80963">
        <w:trPr>
          <w:trHeight w:val="680"/>
        </w:trPr>
        <w:tc>
          <w:tcPr>
            <w:tcW w:w="1239" w:type="dxa"/>
            <w:shd w:val="clear" w:color="auto" w:fill="D9D9D9" w:themeFill="background1" w:themeFillShade="D9"/>
            <w:vAlign w:val="center"/>
          </w:tcPr>
          <w:p w14:paraId="2B275EE2" w14:textId="3B308A24" w:rsidR="003A4F2D" w:rsidRDefault="003A4F2D" w:rsidP="003A4F2D">
            <w:r>
              <w:t xml:space="preserve">AP </w:t>
            </w:r>
            <w:r>
              <w:fldChar w:fldCharType="begin">
                <w:ffData>
                  <w:name w:val="Text2"/>
                  <w:enabled/>
                  <w:calcOnExit w:val="0"/>
                  <w:textInput/>
                </w:ffData>
              </w:fldChar>
            </w:r>
            <w:bookmarkStart w:id="1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w:t>
            </w:r>
          </w:p>
        </w:tc>
        <w:tc>
          <w:tcPr>
            <w:tcW w:w="3506" w:type="dxa"/>
            <w:vAlign w:val="center"/>
          </w:tcPr>
          <w:p w14:paraId="206FBF86"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7A1343BB"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501A44C9" w14:textId="264DFBED" w:rsidR="003A4F2D" w:rsidRDefault="003A4F2D">
            <w:pPr>
              <w:rPr>
                <w:noProof/>
              </w:rPr>
            </w:pPr>
            <w:r w:rsidRPr="000D28AB">
              <w:rPr>
                <w:noProof/>
              </w:rPr>
              <w:fldChar w:fldCharType="begin">
                <w:ffData>
                  <w:name w:val=""/>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00B62448" w14:textId="77777777" w:rsidTr="00D80963">
        <w:trPr>
          <w:trHeight w:val="680"/>
        </w:trPr>
        <w:tc>
          <w:tcPr>
            <w:tcW w:w="1239" w:type="dxa"/>
            <w:shd w:val="clear" w:color="auto" w:fill="D9D9D9" w:themeFill="background1" w:themeFillShade="D9"/>
            <w:vAlign w:val="center"/>
          </w:tcPr>
          <w:p w14:paraId="5E08D5A1" w14:textId="0997E0FE" w:rsidR="003A4F2D" w:rsidRDefault="003A4F2D" w:rsidP="003A4F2D">
            <w:r>
              <w:t xml:space="preserve">AP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6" w:type="dxa"/>
            <w:vAlign w:val="center"/>
          </w:tcPr>
          <w:p w14:paraId="13F8672B"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3B9AA2C1"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3662A08D" w14:textId="13282FBA" w:rsidR="003A4F2D" w:rsidRDefault="003A4F2D">
            <w:pPr>
              <w:rPr>
                <w:noProof/>
              </w:rPr>
            </w:pPr>
            <w:r w:rsidRPr="000D28AB">
              <w:rPr>
                <w:noProof/>
              </w:rPr>
              <w:fldChar w:fldCharType="begin">
                <w:ffData>
                  <w:name w:val=""/>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67EA3194" w14:textId="77777777" w:rsidTr="00D80963">
        <w:trPr>
          <w:trHeight w:val="680"/>
        </w:trPr>
        <w:tc>
          <w:tcPr>
            <w:tcW w:w="1239" w:type="dxa"/>
            <w:shd w:val="clear" w:color="auto" w:fill="D9D9D9" w:themeFill="background1" w:themeFillShade="D9"/>
            <w:vAlign w:val="center"/>
          </w:tcPr>
          <w:p w14:paraId="669A9693" w14:textId="38AE0A5B" w:rsidR="003A4F2D" w:rsidRDefault="003A4F2D" w:rsidP="003A4F2D">
            <w:r>
              <w:t xml:space="preserve">AP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2C7150">
              <w:t xml:space="preserve"> </w:t>
            </w:r>
          </w:p>
        </w:tc>
        <w:tc>
          <w:tcPr>
            <w:tcW w:w="3506" w:type="dxa"/>
            <w:vAlign w:val="center"/>
          </w:tcPr>
          <w:p w14:paraId="538F7CFD"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42BAD751"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14E31D5D" w14:textId="44EF2B41" w:rsidR="003A4F2D" w:rsidRDefault="003A4F2D">
            <w:pPr>
              <w:rPr>
                <w:noProof/>
              </w:rPr>
            </w:pPr>
            <w:r w:rsidRPr="000D28AB">
              <w:rPr>
                <w:noProof/>
              </w:rPr>
              <w:fldChar w:fldCharType="begin">
                <w:ffData>
                  <w:name w:val="Text1"/>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368EB164" w14:textId="77777777" w:rsidTr="00D80963">
        <w:trPr>
          <w:trHeight w:val="680"/>
        </w:trPr>
        <w:tc>
          <w:tcPr>
            <w:tcW w:w="1239" w:type="dxa"/>
            <w:shd w:val="clear" w:color="auto" w:fill="D9D9D9" w:themeFill="background1" w:themeFillShade="D9"/>
            <w:vAlign w:val="center"/>
          </w:tcPr>
          <w:p w14:paraId="1E7CEED5" w14:textId="3F48FD27" w:rsidR="003A4F2D" w:rsidRDefault="003A4F2D" w:rsidP="003A4F2D">
            <w:r>
              <w:t xml:space="preserve">AP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6" w:type="dxa"/>
            <w:vAlign w:val="center"/>
          </w:tcPr>
          <w:p w14:paraId="39E322B8"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59B7AF4E"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76CD2198" w14:textId="163EBB0E" w:rsidR="003A4F2D" w:rsidRDefault="003A4F2D">
            <w:pPr>
              <w:rPr>
                <w:noProof/>
              </w:rPr>
            </w:pPr>
            <w:r w:rsidRPr="000D28AB">
              <w:rPr>
                <w:noProof/>
              </w:rPr>
              <w:fldChar w:fldCharType="begin">
                <w:ffData>
                  <w:name w:val="Text1"/>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5659921F" w14:textId="77777777" w:rsidTr="00D80963">
        <w:trPr>
          <w:trHeight w:val="680"/>
        </w:trPr>
        <w:tc>
          <w:tcPr>
            <w:tcW w:w="1239" w:type="dxa"/>
            <w:shd w:val="clear" w:color="auto" w:fill="D9D9D9" w:themeFill="background1" w:themeFillShade="D9"/>
            <w:vAlign w:val="center"/>
          </w:tcPr>
          <w:p w14:paraId="1B3815D5" w14:textId="10290CC9" w:rsidR="003A4F2D" w:rsidRDefault="003A4F2D" w:rsidP="003A4F2D">
            <w:r>
              <w:t xml:space="preserve">AP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6" w:type="dxa"/>
            <w:vAlign w:val="center"/>
          </w:tcPr>
          <w:p w14:paraId="51AA5150"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0DFE481A"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6F20BF58" w14:textId="6E930F8D" w:rsidR="003A4F2D" w:rsidRDefault="003A4F2D">
            <w:pPr>
              <w:rPr>
                <w:noProof/>
              </w:rPr>
            </w:pPr>
            <w:r w:rsidRPr="000D28AB">
              <w:rPr>
                <w:noProof/>
              </w:rPr>
              <w:fldChar w:fldCharType="begin">
                <w:ffData>
                  <w:name w:val="Text1"/>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5B4EB36B" w14:textId="77777777" w:rsidTr="00D80963">
        <w:trPr>
          <w:trHeight w:val="680"/>
        </w:trPr>
        <w:tc>
          <w:tcPr>
            <w:tcW w:w="1239" w:type="dxa"/>
            <w:shd w:val="clear" w:color="auto" w:fill="D9D9D9" w:themeFill="background1" w:themeFillShade="D9"/>
            <w:vAlign w:val="center"/>
          </w:tcPr>
          <w:p w14:paraId="4547928B" w14:textId="652C89C4" w:rsidR="003A4F2D" w:rsidRDefault="003A4F2D" w:rsidP="003A4F2D">
            <w:r>
              <w:t xml:space="preserve">AP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6" w:type="dxa"/>
            <w:vAlign w:val="center"/>
          </w:tcPr>
          <w:p w14:paraId="65CDABD2"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1E458284"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6BACB2A7" w14:textId="18F08E02" w:rsidR="003A4F2D" w:rsidRDefault="003A4F2D">
            <w:pPr>
              <w:rPr>
                <w:noProof/>
              </w:rPr>
            </w:pPr>
            <w:r w:rsidRPr="000D28AB">
              <w:rPr>
                <w:noProof/>
              </w:rPr>
              <w:fldChar w:fldCharType="begin">
                <w:ffData>
                  <w:name w:val="Text1"/>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29E131A5" w14:textId="77777777" w:rsidTr="00D80963">
        <w:trPr>
          <w:trHeight w:val="680"/>
        </w:trPr>
        <w:tc>
          <w:tcPr>
            <w:tcW w:w="1239" w:type="dxa"/>
            <w:shd w:val="clear" w:color="auto" w:fill="D9D9D9" w:themeFill="background1" w:themeFillShade="D9"/>
            <w:vAlign w:val="center"/>
          </w:tcPr>
          <w:p w14:paraId="7545E85C" w14:textId="78695EBD" w:rsidR="003A4F2D" w:rsidRDefault="003A4F2D" w:rsidP="003A4F2D">
            <w:r>
              <w:t xml:space="preserve">AP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2C7150">
              <w:t xml:space="preserve"> </w:t>
            </w:r>
          </w:p>
        </w:tc>
        <w:tc>
          <w:tcPr>
            <w:tcW w:w="3506" w:type="dxa"/>
            <w:vAlign w:val="center"/>
          </w:tcPr>
          <w:p w14:paraId="15EFFF1F"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331AF8BE"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2CC55882" w14:textId="7C46BD46" w:rsidR="003A4F2D" w:rsidRDefault="003A4F2D">
            <w:pPr>
              <w:rPr>
                <w:noProof/>
              </w:rPr>
            </w:pPr>
            <w:r w:rsidRPr="000D28AB">
              <w:rPr>
                <w:noProof/>
              </w:rPr>
              <w:fldChar w:fldCharType="begin">
                <w:ffData>
                  <w:name w:val="Text1"/>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47E321FC" w14:textId="77777777" w:rsidTr="00D80963">
        <w:trPr>
          <w:trHeight w:val="680"/>
        </w:trPr>
        <w:tc>
          <w:tcPr>
            <w:tcW w:w="1239" w:type="dxa"/>
            <w:shd w:val="clear" w:color="auto" w:fill="D9D9D9" w:themeFill="background1" w:themeFillShade="D9"/>
            <w:vAlign w:val="center"/>
          </w:tcPr>
          <w:p w14:paraId="3F3A462E" w14:textId="7F0953CD" w:rsidR="003A4F2D" w:rsidRDefault="003A4F2D" w:rsidP="003A4F2D">
            <w:r>
              <w:t xml:space="preserve">AP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2C7150">
              <w:t xml:space="preserve"> </w:t>
            </w:r>
          </w:p>
        </w:tc>
        <w:tc>
          <w:tcPr>
            <w:tcW w:w="3506" w:type="dxa"/>
            <w:vAlign w:val="center"/>
          </w:tcPr>
          <w:p w14:paraId="39A3383D"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45B15AB8"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3FF22786" w14:textId="40B6365C" w:rsidR="003A4F2D" w:rsidRDefault="003A4F2D">
            <w:pPr>
              <w:rPr>
                <w:noProof/>
              </w:rPr>
            </w:pPr>
            <w:r w:rsidRPr="000D28AB">
              <w:rPr>
                <w:noProof/>
              </w:rPr>
              <w:fldChar w:fldCharType="begin">
                <w:ffData>
                  <w:name w:val="Text1"/>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206E9D58" w14:textId="77777777" w:rsidTr="00D80963">
        <w:trPr>
          <w:trHeight w:val="680"/>
        </w:trPr>
        <w:tc>
          <w:tcPr>
            <w:tcW w:w="1239" w:type="dxa"/>
            <w:shd w:val="clear" w:color="auto" w:fill="D9D9D9" w:themeFill="background1" w:themeFillShade="D9"/>
            <w:vAlign w:val="center"/>
          </w:tcPr>
          <w:p w14:paraId="6F9BA65F" w14:textId="385FA45B" w:rsidR="003A4F2D" w:rsidRPr="002C7150" w:rsidRDefault="003A4F2D" w:rsidP="003A4F2D">
            <w:r>
              <w:t xml:space="preserve">AP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6" w:type="dxa"/>
            <w:vAlign w:val="center"/>
          </w:tcPr>
          <w:p w14:paraId="414A84F2"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62DB0A42"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082577B9" w14:textId="045DB61D" w:rsidR="003A4F2D" w:rsidRDefault="003A4F2D">
            <w:pPr>
              <w:rPr>
                <w:noProof/>
              </w:rPr>
            </w:pPr>
            <w:r w:rsidRPr="000D28AB">
              <w:rPr>
                <w:noProof/>
              </w:rPr>
              <w:fldChar w:fldCharType="begin">
                <w:ffData>
                  <w:name w:val="Text1"/>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07C3A4EE" w14:textId="77777777" w:rsidTr="00D80963">
        <w:trPr>
          <w:trHeight w:val="680"/>
        </w:trPr>
        <w:tc>
          <w:tcPr>
            <w:tcW w:w="1239" w:type="dxa"/>
            <w:shd w:val="clear" w:color="auto" w:fill="D9D9D9" w:themeFill="background1" w:themeFillShade="D9"/>
            <w:vAlign w:val="center"/>
          </w:tcPr>
          <w:p w14:paraId="4E970818" w14:textId="57189678" w:rsidR="003A4F2D" w:rsidRDefault="003A4F2D" w:rsidP="003A4F2D">
            <w:r>
              <w:t xml:space="preserve">AP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6" w:type="dxa"/>
            <w:vAlign w:val="center"/>
          </w:tcPr>
          <w:p w14:paraId="131E535E"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0D70FE0A"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42CE84A6" w14:textId="5FE15C49" w:rsidR="003A4F2D" w:rsidRDefault="003A4F2D">
            <w:pPr>
              <w:rPr>
                <w:noProof/>
              </w:rPr>
            </w:pPr>
            <w:r w:rsidRPr="000D28AB">
              <w:rPr>
                <w:noProof/>
              </w:rPr>
              <w:fldChar w:fldCharType="begin">
                <w:ffData>
                  <w:name w:val="Text1"/>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16F8078D" w14:textId="77777777" w:rsidTr="00D80963">
        <w:trPr>
          <w:trHeight w:val="680"/>
        </w:trPr>
        <w:tc>
          <w:tcPr>
            <w:tcW w:w="1239" w:type="dxa"/>
            <w:shd w:val="clear" w:color="auto" w:fill="D9D9D9" w:themeFill="background1" w:themeFillShade="D9"/>
            <w:vAlign w:val="center"/>
          </w:tcPr>
          <w:p w14:paraId="779B0304" w14:textId="0FADE025" w:rsidR="003A4F2D" w:rsidRDefault="003A4F2D" w:rsidP="003A4F2D">
            <w:r>
              <w:t xml:space="preserve">AP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6" w:type="dxa"/>
            <w:vAlign w:val="center"/>
          </w:tcPr>
          <w:p w14:paraId="10CFB860"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0BE10189"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5204A342" w14:textId="493EC615" w:rsidR="003A4F2D" w:rsidRDefault="003A4F2D">
            <w:pPr>
              <w:rPr>
                <w:noProof/>
              </w:rPr>
            </w:pPr>
            <w:r w:rsidRPr="000D28AB">
              <w:rPr>
                <w:noProof/>
              </w:rPr>
              <w:fldChar w:fldCharType="begin">
                <w:ffData>
                  <w:name w:val="Text1"/>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639E6D1A" w14:textId="77777777" w:rsidTr="00D80963">
        <w:trPr>
          <w:trHeight w:val="680"/>
        </w:trPr>
        <w:tc>
          <w:tcPr>
            <w:tcW w:w="1239" w:type="dxa"/>
            <w:shd w:val="clear" w:color="auto" w:fill="D9D9D9" w:themeFill="background1" w:themeFillShade="D9"/>
            <w:vAlign w:val="center"/>
          </w:tcPr>
          <w:p w14:paraId="44466744" w14:textId="596BC768" w:rsidR="003A4F2D" w:rsidRDefault="003A4F2D" w:rsidP="003A4F2D">
            <w:r>
              <w:t xml:space="preserve">AP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6" w:type="dxa"/>
            <w:vAlign w:val="center"/>
          </w:tcPr>
          <w:p w14:paraId="5BF47AA3"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4D119E60"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37F59694" w14:textId="65623934" w:rsidR="003A4F2D" w:rsidRDefault="00B12400">
            <w:pP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3A4F2D" w14:paraId="30F8E2F7" w14:textId="77777777" w:rsidTr="00D80963">
        <w:trPr>
          <w:trHeight w:val="680"/>
        </w:trPr>
        <w:tc>
          <w:tcPr>
            <w:tcW w:w="1239" w:type="dxa"/>
            <w:shd w:val="clear" w:color="auto" w:fill="D9D9D9" w:themeFill="background1" w:themeFillShade="D9"/>
            <w:vAlign w:val="center"/>
          </w:tcPr>
          <w:p w14:paraId="4FCC6745" w14:textId="1FEC55AB" w:rsidR="003A4F2D" w:rsidRDefault="003A4F2D" w:rsidP="003A4F2D">
            <w:r>
              <w:t xml:space="preserve">AP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6" w:type="dxa"/>
            <w:vAlign w:val="center"/>
          </w:tcPr>
          <w:p w14:paraId="6FA2A053"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4CED7D53"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4DEDA5A7" w14:textId="2800436D" w:rsidR="003A4F2D" w:rsidRDefault="003A4F2D">
            <w:pPr>
              <w:rPr>
                <w:noProof/>
              </w:rPr>
            </w:pPr>
            <w:r w:rsidRPr="000D28AB">
              <w:rPr>
                <w:noProof/>
              </w:rPr>
              <w:fldChar w:fldCharType="begin">
                <w:ffData>
                  <w:name w:val="Text1"/>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3B00478F" w14:textId="77777777" w:rsidTr="00D80963">
        <w:trPr>
          <w:trHeight w:val="680"/>
        </w:trPr>
        <w:tc>
          <w:tcPr>
            <w:tcW w:w="1239" w:type="dxa"/>
            <w:shd w:val="clear" w:color="auto" w:fill="D9D9D9" w:themeFill="background1" w:themeFillShade="D9"/>
            <w:vAlign w:val="center"/>
          </w:tcPr>
          <w:p w14:paraId="5727FBC4" w14:textId="55B18431" w:rsidR="003A4F2D" w:rsidRPr="00A447AC" w:rsidRDefault="003A4F2D" w:rsidP="003A4F2D">
            <w:r>
              <w:t xml:space="preserve">AP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6" w:type="dxa"/>
            <w:vAlign w:val="center"/>
          </w:tcPr>
          <w:p w14:paraId="33F26678"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7551E261"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6166ACCE" w14:textId="5CB152A6" w:rsidR="003A4F2D" w:rsidRDefault="003A4F2D">
            <w:pPr>
              <w:rPr>
                <w:noProof/>
              </w:rPr>
            </w:pPr>
            <w:r w:rsidRPr="000D28AB">
              <w:rPr>
                <w:noProof/>
              </w:rPr>
              <w:fldChar w:fldCharType="begin">
                <w:ffData>
                  <w:name w:val="Text1"/>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227BA1AA" w14:textId="77777777" w:rsidTr="00D80963">
        <w:trPr>
          <w:trHeight w:val="680"/>
        </w:trPr>
        <w:tc>
          <w:tcPr>
            <w:tcW w:w="1239" w:type="dxa"/>
            <w:shd w:val="clear" w:color="auto" w:fill="D9D9D9" w:themeFill="background1" w:themeFillShade="D9"/>
            <w:vAlign w:val="center"/>
          </w:tcPr>
          <w:p w14:paraId="14C601EF" w14:textId="127A0EDE" w:rsidR="003A4F2D" w:rsidRPr="00A447AC" w:rsidRDefault="003A4F2D" w:rsidP="003A4F2D">
            <w:r>
              <w:t xml:space="preserve">AP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6" w:type="dxa"/>
            <w:vAlign w:val="center"/>
          </w:tcPr>
          <w:p w14:paraId="0B44DE28" w14:textId="40943319" w:rsidR="003A4F2D" w:rsidRDefault="003A4F2D" w:rsidP="003A4F2D">
            <w:r w:rsidRPr="00886D84">
              <w:fldChar w:fldCharType="begin">
                <w:ffData>
                  <w:name w:val=""/>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6C0B5E13"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0B24EBED" w14:textId="70CFE97B" w:rsidR="003A4F2D" w:rsidRDefault="003A4F2D">
            <w:pPr>
              <w:rPr>
                <w:noProof/>
              </w:rPr>
            </w:pPr>
            <w:r w:rsidRPr="000D28AB">
              <w:rPr>
                <w:noProof/>
              </w:rPr>
              <w:fldChar w:fldCharType="begin">
                <w:ffData>
                  <w:name w:val="Text1"/>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00A96724" w14:textId="77777777" w:rsidTr="00D80963">
        <w:trPr>
          <w:trHeight w:val="680"/>
        </w:trPr>
        <w:tc>
          <w:tcPr>
            <w:tcW w:w="1239" w:type="dxa"/>
            <w:shd w:val="clear" w:color="auto" w:fill="D9D9D9" w:themeFill="background1" w:themeFillShade="D9"/>
            <w:vAlign w:val="center"/>
          </w:tcPr>
          <w:p w14:paraId="7BF5C3EE" w14:textId="34FAE1D2" w:rsidR="003A4F2D" w:rsidRPr="00A447AC" w:rsidRDefault="003A4F2D" w:rsidP="003A4F2D">
            <w:r>
              <w:t xml:space="preserve">AP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6" w:type="dxa"/>
            <w:vAlign w:val="center"/>
          </w:tcPr>
          <w:p w14:paraId="1E6A851D"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7781628D"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39AEC431" w14:textId="072E344A" w:rsidR="003A4F2D" w:rsidRDefault="003A4F2D">
            <w:pPr>
              <w:rPr>
                <w:noProof/>
              </w:rPr>
            </w:pPr>
            <w:r w:rsidRPr="000D28AB">
              <w:rPr>
                <w:noProof/>
              </w:rPr>
              <w:fldChar w:fldCharType="begin">
                <w:ffData>
                  <w:name w:val="Text1"/>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r w:rsidR="003A4F2D" w14:paraId="06EAD505" w14:textId="77777777" w:rsidTr="00D80963">
        <w:trPr>
          <w:trHeight w:val="680"/>
        </w:trPr>
        <w:tc>
          <w:tcPr>
            <w:tcW w:w="1239" w:type="dxa"/>
            <w:shd w:val="clear" w:color="auto" w:fill="D9D9D9" w:themeFill="background1" w:themeFillShade="D9"/>
            <w:vAlign w:val="center"/>
          </w:tcPr>
          <w:p w14:paraId="7DE693A9" w14:textId="4B1196EA" w:rsidR="003A4F2D" w:rsidRPr="00A447AC" w:rsidRDefault="003A4F2D" w:rsidP="003A4F2D">
            <w:r>
              <w:t xml:space="preserve">AP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6" w:type="dxa"/>
            <w:vAlign w:val="center"/>
          </w:tcPr>
          <w:p w14:paraId="11BBB475"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374" w:type="dxa"/>
            <w:vAlign w:val="center"/>
          </w:tcPr>
          <w:p w14:paraId="6906A778" w14:textId="77777777" w:rsidR="003A4F2D" w:rsidRDefault="003A4F2D" w:rsidP="003A4F2D">
            <w:r w:rsidRPr="00886D84">
              <w:fldChar w:fldCharType="begin">
                <w:ffData>
                  <w:name w:val="Text1"/>
                  <w:enabled/>
                  <w:calcOnExit w:val="0"/>
                  <w:textInput/>
                </w:ffData>
              </w:fldChar>
            </w:r>
            <w:r w:rsidRPr="00886D84">
              <w:instrText xml:space="preserve"> FORMTEXT </w:instrText>
            </w:r>
            <w:r w:rsidRPr="00886D84">
              <w:fldChar w:fldCharType="separate"/>
            </w:r>
            <w:r w:rsidRPr="00886D84">
              <w:rPr>
                <w:noProof/>
              </w:rPr>
              <w:t> </w:t>
            </w:r>
            <w:r w:rsidRPr="00886D84">
              <w:rPr>
                <w:noProof/>
              </w:rPr>
              <w:t> </w:t>
            </w:r>
            <w:r w:rsidRPr="00886D84">
              <w:rPr>
                <w:noProof/>
              </w:rPr>
              <w:t> </w:t>
            </w:r>
            <w:r w:rsidRPr="00886D84">
              <w:rPr>
                <w:noProof/>
              </w:rPr>
              <w:t> </w:t>
            </w:r>
            <w:r w:rsidRPr="00886D84">
              <w:rPr>
                <w:noProof/>
              </w:rPr>
              <w:t> </w:t>
            </w:r>
            <w:r w:rsidRPr="00886D84">
              <w:fldChar w:fldCharType="end"/>
            </w:r>
          </w:p>
        </w:tc>
        <w:tc>
          <w:tcPr>
            <w:tcW w:w="2657" w:type="dxa"/>
            <w:vAlign w:val="center"/>
          </w:tcPr>
          <w:p w14:paraId="3F53A4EC" w14:textId="07A7C29D" w:rsidR="003A4F2D" w:rsidRDefault="003A4F2D">
            <w:pPr>
              <w:rPr>
                <w:noProof/>
              </w:rPr>
            </w:pPr>
            <w:r w:rsidRPr="000D28AB">
              <w:rPr>
                <w:noProof/>
              </w:rPr>
              <w:fldChar w:fldCharType="begin">
                <w:ffData>
                  <w:name w:val="Text1"/>
                  <w:enabled/>
                  <w:calcOnExit w:val="0"/>
                  <w:textInput/>
                </w:ffData>
              </w:fldChar>
            </w:r>
            <w:r w:rsidRPr="000D28AB">
              <w:rPr>
                <w:noProof/>
              </w:rPr>
              <w:instrText xml:space="preserve"> FORMTEXT </w:instrText>
            </w:r>
            <w:r w:rsidRPr="000D28AB">
              <w:rPr>
                <w:noProof/>
              </w:rPr>
            </w:r>
            <w:r w:rsidRPr="000D28AB">
              <w:rPr>
                <w:noProof/>
              </w:rPr>
              <w:fldChar w:fldCharType="separate"/>
            </w:r>
            <w:r w:rsidRPr="000D28AB">
              <w:rPr>
                <w:noProof/>
              </w:rPr>
              <w:t> </w:t>
            </w:r>
            <w:r w:rsidRPr="000D28AB">
              <w:rPr>
                <w:noProof/>
              </w:rPr>
              <w:t> </w:t>
            </w:r>
            <w:r w:rsidRPr="000D28AB">
              <w:rPr>
                <w:noProof/>
              </w:rPr>
              <w:t> </w:t>
            </w:r>
            <w:r w:rsidRPr="000D28AB">
              <w:rPr>
                <w:noProof/>
              </w:rPr>
              <w:t> </w:t>
            </w:r>
            <w:r w:rsidRPr="000D28AB">
              <w:rPr>
                <w:noProof/>
              </w:rPr>
              <w:t> </w:t>
            </w:r>
            <w:r w:rsidRPr="000D28AB">
              <w:rPr>
                <w:noProof/>
              </w:rPr>
              <w:fldChar w:fldCharType="end"/>
            </w:r>
          </w:p>
        </w:tc>
      </w:tr>
    </w:tbl>
    <w:p w14:paraId="79FAC7C7" w14:textId="77777777" w:rsidR="00836F4C" w:rsidRDefault="00836F4C">
      <w:pPr>
        <w:rPr>
          <w:b/>
          <w:sz w:val="24"/>
          <w:szCs w:val="24"/>
        </w:rPr>
      </w:pPr>
      <w:r>
        <w:rPr>
          <w:b/>
          <w:sz w:val="24"/>
          <w:szCs w:val="24"/>
        </w:rPr>
        <w:br w:type="page"/>
      </w:r>
    </w:p>
    <w:p w14:paraId="24CF0884" w14:textId="28BBC7A7" w:rsidR="00FE5A96" w:rsidRPr="000A1A34" w:rsidRDefault="00B12642" w:rsidP="00FE5A96">
      <w:pPr>
        <w:spacing w:before="120" w:after="120"/>
        <w:rPr>
          <w:rFonts w:ascii="Arial Narrow" w:hAnsi="Arial Narrow"/>
          <w:sz w:val="24"/>
          <w:szCs w:val="26"/>
        </w:rPr>
      </w:pPr>
      <w:r>
        <w:rPr>
          <w:b/>
          <w:sz w:val="24"/>
          <w:szCs w:val="24"/>
        </w:rPr>
        <w:lastRenderedPageBreak/>
        <w:t xml:space="preserve">Biosecurity </w:t>
      </w:r>
      <w:r w:rsidR="00FE5A96" w:rsidRPr="00744B7D">
        <w:rPr>
          <w:b/>
          <w:sz w:val="24"/>
          <w:szCs w:val="24"/>
        </w:rPr>
        <w:t xml:space="preserve">Waste/Pest/Weed Management (Elected Approved </w:t>
      </w:r>
      <w:r w:rsidR="003513A0">
        <w:rPr>
          <w:b/>
          <w:sz w:val="24"/>
          <w:szCs w:val="24"/>
        </w:rPr>
        <w:t>P</w:t>
      </w:r>
      <w:r w:rsidR="00FE5A96" w:rsidRPr="00744B7D">
        <w:rPr>
          <w:b/>
          <w:sz w:val="24"/>
          <w:szCs w:val="24"/>
        </w:rPr>
        <w:t>rovider</w:t>
      </w:r>
      <w:r w:rsidR="00FE5A96" w:rsidRPr="003E694F">
        <w:rPr>
          <w:b/>
        </w:rPr>
        <w:t xml:space="preserve">) </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54"/>
        <w:gridCol w:w="2864"/>
        <w:gridCol w:w="2643"/>
        <w:gridCol w:w="2507"/>
      </w:tblGrid>
      <w:tr w:rsidR="001A1E8E" w:rsidRPr="00402237" w14:paraId="2CDD3125" w14:textId="77777777" w:rsidTr="00507F4A">
        <w:trPr>
          <w:trHeight w:val="727"/>
        </w:trPr>
        <w:tc>
          <w:tcPr>
            <w:tcW w:w="1468" w:type="dxa"/>
            <w:shd w:val="clear" w:color="auto" w:fill="D9D9D9" w:themeFill="background1" w:themeFillShade="D9"/>
            <w:vAlign w:val="center"/>
          </w:tcPr>
          <w:p w14:paraId="35868718" w14:textId="77777777" w:rsidR="001A1E8E" w:rsidRPr="00F35EE4" w:rsidRDefault="001A1E8E" w:rsidP="00786B41">
            <w:pPr>
              <w:rPr>
                <w:b/>
                <w:sz w:val="20"/>
                <w:szCs w:val="20"/>
              </w:rPr>
            </w:pPr>
            <w:r w:rsidRPr="00F35EE4">
              <w:rPr>
                <w:b/>
                <w:sz w:val="20"/>
                <w:szCs w:val="20"/>
              </w:rPr>
              <w:t xml:space="preserve">Type </w:t>
            </w:r>
          </w:p>
        </w:tc>
        <w:tc>
          <w:tcPr>
            <w:tcW w:w="2922" w:type="dxa"/>
            <w:shd w:val="clear" w:color="auto" w:fill="D9D9D9" w:themeFill="background1" w:themeFillShade="D9"/>
            <w:vAlign w:val="center"/>
          </w:tcPr>
          <w:p w14:paraId="04F98714" w14:textId="77777777" w:rsidR="001A1E8E" w:rsidRPr="00F35EE4" w:rsidRDefault="0042685E" w:rsidP="0042685E">
            <w:pPr>
              <w:rPr>
                <w:b/>
                <w:sz w:val="20"/>
                <w:szCs w:val="20"/>
              </w:rPr>
            </w:pPr>
            <w:r>
              <w:rPr>
                <w:b/>
                <w:sz w:val="20"/>
                <w:szCs w:val="20"/>
              </w:rPr>
              <w:t xml:space="preserve">Biosecurity </w:t>
            </w:r>
            <w:r w:rsidR="002A1005">
              <w:rPr>
                <w:b/>
                <w:sz w:val="20"/>
                <w:szCs w:val="20"/>
              </w:rPr>
              <w:t xml:space="preserve">Waste Management </w:t>
            </w:r>
          </w:p>
        </w:tc>
        <w:tc>
          <w:tcPr>
            <w:tcW w:w="2693" w:type="dxa"/>
            <w:shd w:val="clear" w:color="auto" w:fill="D9D9D9" w:themeFill="background1" w:themeFillShade="D9"/>
            <w:vAlign w:val="center"/>
          </w:tcPr>
          <w:p w14:paraId="73BFB832" w14:textId="77777777" w:rsidR="001A1E8E" w:rsidRPr="00F35EE4" w:rsidRDefault="001A1E8E" w:rsidP="00786B41">
            <w:pPr>
              <w:rPr>
                <w:b/>
                <w:sz w:val="20"/>
                <w:szCs w:val="20"/>
              </w:rPr>
            </w:pPr>
            <w:r w:rsidRPr="00F35EE4">
              <w:rPr>
                <w:b/>
                <w:sz w:val="20"/>
                <w:szCs w:val="20"/>
              </w:rPr>
              <w:t xml:space="preserve">Pest Management </w:t>
            </w:r>
          </w:p>
        </w:tc>
        <w:tc>
          <w:tcPr>
            <w:tcW w:w="2551" w:type="dxa"/>
            <w:shd w:val="clear" w:color="auto" w:fill="D9D9D9" w:themeFill="background1" w:themeFillShade="D9"/>
            <w:vAlign w:val="center"/>
          </w:tcPr>
          <w:p w14:paraId="1D0A3D45" w14:textId="77777777" w:rsidR="001A1E8E" w:rsidRPr="00F35EE4" w:rsidRDefault="001A1E8E" w:rsidP="00786B41">
            <w:pPr>
              <w:rPr>
                <w:b/>
                <w:sz w:val="20"/>
                <w:szCs w:val="20"/>
              </w:rPr>
            </w:pPr>
            <w:r w:rsidRPr="00F35EE4">
              <w:rPr>
                <w:b/>
                <w:sz w:val="20"/>
                <w:szCs w:val="20"/>
              </w:rPr>
              <w:t>Weed Management</w:t>
            </w:r>
          </w:p>
        </w:tc>
      </w:tr>
      <w:tr w:rsidR="009A15AD" w:rsidRPr="00402237" w14:paraId="1EB063AF" w14:textId="77777777" w:rsidTr="00626D2B">
        <w:trPr>
          <w:trHeight w:val="978"/>
        </w:trPr>
        <w:tc>
          <w:tcPr>
            <w:tcW w:w="1468" w:type="dxa"/>
            <w:shd w:val="clear" w:color="auto" w:fill="D9D9D9" w:themeFill="background1" w:themeFillShade="D9"/>
            <w:vAlign w:val="center"/>
          </w:tcPr>
          <w:p w14:paraId="3CB3314F" w14:textId="77777777" w:rsidR="009A15AD" w:rsidRPr="00663074" w:rsidRDefault="009A15AD" w:rsidP="009A15AD">
            <w:pPr>
              <w:rPr>
                <w:b/>
                <w:sz w:val="20"/>
                <w:szCs w:val="20"/>
              </w:rPr>
            </w:pPr>
            <w:r w:rsidRPr="00663074">
              <w:rPr>
                <w:b/>
                <w:sz w:val="20"/>
                <w:szCs w:val="20"/>
              </w:rPr>
              <w:t>Provider Name</w:t>
            </w:r>
          </w:p>
        </w:tc>
        <w:tc>
          <w:tcPr>
            <w:tcW w:w="2922" w:type="dxa"/>
            <w:vAlign w:val="center"/>
          </w:tcPr>
          <w:p w14:paraId="41776782" w14:textId="77777777" w:rsidR="009A15AD" w:rsidRPr="00402237" w:rsidRDefault="009A15AD" w:rsidP="00626D2B">
            <w:r w:rsidRPr="00252D52">
              <w:fldChar w:fldCharType="begin">
                <w:ffData>
                  <w:name w:val="Text1"/>
                  <w:enabled/>
                  <w:calcOnExit w:val="0"/>
                  <w:textInput/>
                </w:ffData>
              </w:fldChar>
            </w:r>
            <w:r w:rsidRPr="00252D52">
              <w:instrText xml:space="preserve"> FORMTEXT </w:instrText>
            </w:r>
            <w:r w:rsidRPr="00252D52">
              <w:fldChar w:fldCharType="separate"/>
            </w:r>
            <w:r w:rsidRPr="00252D52">
              <w:rPr>
                <w:noProof/>
              </w:rPr>
              <w:t> </w:t>
            </w:r>
            <w:r w:rsidRPr="00252D52">
              <w:rPr>
                <w:noProof/>
              </w:rPr>
              <w:t> </w:t>
            </w:r>
            <w:r w:rsidRPr="00252D52">
              <w:rPr>
                <w:noProof/>
              </w:rPr>
              <w:t> </w:t>
            </w:r>
            <w:r w:rsidRPr="00252D52">
              <w:rPr>
                <w:noProof/>
              </w:rPr>
              <w:t> </w:t>
            </w:r>
            <w:r w:rsidRPr="00252D52">
              <w:rPr>
                <w:noProof/>
              </w:rPr>
              <w:t> </w:t>
            </w:r>
            <w:r w:rsidRPr="00252D52">
              <w:fldChar w:fldCharType="end"/>
            </w:r>
          </w:p>
        </w:tc>
        <w:tc>
          <w:tcPr>
            <w:tcW w:w="2693" w:type="dxa"/>
            <w:vAlign w:val="center"/>
          </w:tcPr>
          <w:p w14:paraId="1CCACED4" w14:textId="77777777" w:rsidR="009A15AD" w:rsidRPr="00402237" w:rsidRDefault="009A15AD" w:rsidP="00626D2B">
            <w:r w:rsidRPr="00252D52">
              <w:fldChar w:fldCharType="begin">
                <w:ffData>
                  <w:name w:val="Text1"/>
                  <w:enabled/>
                  <w:calcOnExit w:val="0"/>
                  <w:textInput/>
                </w:ffData>
              </w:fldChar>
            </w:r>
            <w:r w:rsidRPr="00252D52">
              <w:instrText xml:space="preserve"> FORMTEXT </w:instrText>
            </w:r>
            <w:r w:rsidRPr="00252D52">
              <w:fldChar w:fldCharType="separate"/>
            </w:r>
            <w:r w:rsidRPr="00252D52">
              <w:rPr>
                <w:noProof/>
              </w:rPr>
              <w:t> </w:t>
            </w:r>
            <w:r w:rsidRPr="00252D52">
              <w:rPr>
                <w:noProof/>
              </w:rPr>
              <w:t> </w:t>
            </w:r>
            <w:r w:rsidRPr="00252D52">
              <w:rPr>
                <w:noProof/>
              </w:rPr>
              <w:t> </w:t>
            </w:r>
            <w:r w:rsidRPr="00252D52">
              <w:rPr>
                <w:noProof/>
              </w:rPr>
              <w:t> </w:t>
            </w:r>
            <w:r w:rsidRPr="00252D52">
              <w:rPr>
                <w:noProof/>
              </w:rPr>
              <w:t> </w:t>
            </w:r>
            <w:r w:rsidRPr="00252D52">
              <w:fldChar w:fldCharType="end"/>
            </w:r>
          </w:p>
        </w:tc>
        <w:tc>
          <w:tcPr>
            <w:tcW w:w="2551" w:type="dxa"/>
            <w:vAlign w:val="center"/>
          </w:tcPr>
          <w:p w14:paraId="2B6D645F" w14:textId="77777777" w:rsidR="009A15AD" w:rsidRPr="00402237" w:rsidRDefault="009A15AD" w:rsidP="00626D2B">
            <w:r w:rsidRPr="00252D52">
              <w:fldChar w:fldCharType="begin">
                <w:ffData>
                  <w:name w:val="Text1"/>
                  <w:enabled/>
                  <w:calcOnExit w:val="0"/>
                  <w:textInput/>
                </w:ffData>
              </w:fldChar>
            </w:r>
            <w:r w:rsidRPr="00252D52">
              <w:instrText xml:space="preserve"> FORMTEXT </w:instrText>
            </w:r>
            <w:r w:rsidRPr="00252D52">
              <w:fldChar w:fldCharType="separate"/>
            </w:r>
            <w:r w:rsidRPr="00252D52">
              <w:rPr>
                <w:noProof/>
              </w:rPr>
              <w:t> </w:t>
            </w:r>
            <w:r w:rsidRPr="00252D52">
              <w:rPr>
                <w:noProof/>
              </w:rPr>
              <w:t> </w:t>
            </w:r>
            <w:r w:rsidRPr="00252D52">
              <w:rPr>
                <w:noProof/>
              </w:rPr>
              <w:t> </w:t>
            </w:r>
            <w:r w:rsidRPr="00252D52">
              <w:rPr>
                <w:noProof/>
              </w:rPr>
              <w:t> </w:t>
            </w:r>
            <w:r w:rsidRPr="00252D52">
              <w:rPr>
                <w:noProof/>
              </w:rPr>
              <w:t> </w:t>
            </w:r>
            <w:r w:rsidRPr="00252D52">
              <w:fldChar w:fldCharType="end"/>
            </w:r>
          </w:p>
        </w:tc>
      </w:tr>
      <w:tr w:rsidR="009A15AD" w:rsidRPr="00402237" w14:paraId="4C6A1F99" w14:textId="77777777" w:rsidTr="00626D2B">
        <w:trPr>
          <w:trHeight w:val="978"/>
        </w:trPr>
        <w:tc>
          <w:tcPr>
            <w:tcW w:w="1468" w:type="dxa"/>
            <w:shd w:val="clear" w:color="auto" w:fill="D9D9D9" w:themeFill="background1" w:themeFillShade="D9"/>
            <w:vAlign w:val="center"/>
          </w:tcPr>
          <w:p w14:paraId="6FECFBE0" w14:textId="77777777" w:rsidR="009A15AD" w:rsidRPr="00663074" w:rsidRDefault="009A15AD" w:rsidP="009A15AD">
            <w:pPr>
              <w:rPr>
                <w:b/>
                <w:sz w:val="20"/>
                <w:szCs w:val="20"/>
              </w:rPr>
            </w:pPr>
            <w:r w:rsidRPr="00663074">
              <w:rPr>
                <w:b/>
                <w:sz w:val="20"/>
                <w:szCs w:val="20"/>
              </w:rPr>
              <w:t>Contact Details</w:t>
            </w:r>
          </w:p>
        </w:tc>
        <w:tc>
          <w:tcPr>
            <w:tcW w:w="2922" w:type="dxa"/>
            <w:vAlign w:val="center"/>
          </w:tcPr>
          <w:p w14:paraId="7187AF44" w14:textId="77777777" w:rsidR="009A15AD" w:rsidRPr="00402237" w:rsidRDefault="009A15AD" w:rsidP="00626D2B">
            <w:r w:rsidRPr="00252D52">
              <w:fldChar w:fldCharType="begin">
                <w:ffData>
                  <w:name w:val="Text1"/>
                  <w:enabled/>
                  <w:calcOnExit w:val="0"/>
                  <w:textInput/>
                </w:ffData>
              </w:fldChar>
            </w:r>
            <w:r w:rsidRPr="00252D52">
              <w:instrText xml:space="preserve"> FORMTEXT </w:instrText>
            </w:r>
            <w:r w:rsidRPr="00252D52">
              <w:fldChar w:fldCharType="separate"/>
            </w:r>
            <w:r w:rsidRPr="00252D52">
              <w:rPr>
                <w:noProof/>
              </w:rPr>
              <w:t> </w:t>
            </w:r>
            <w:r w:rsidRPr="00252D52">
              <w:rPr>
                <w:noProof/>
              </w:rPr>
              <w:t> </w:t>
            </w:r>
            <w:r w:rsidRPr="00252D52">
              <w:rPr>
                <w:noProof/>
              </w:rPr>
              <w:t> </w:t>
            </w:r>
            <w:r w:rsidRPr="00252D52">
              <w:rPr>
                <w:noProof/>
              </w:rPr>
              <w:t> </w:t>
            </w:r>
            <w:r w:rsidRPr="00252D52">
              <w:rPr>
                <w:noProof/>
              </w:rPr>
              <w:t> </w:t>
            </w:r>
            <w:r w:rsidRPr="00252D52">
              <w:fldChar w:fldCharType="end"/>
            </w:r>
          </w:p>
        </w:tc>
        <w:tc>
          <w:tcPr>
            <w:tcW w:w="2693" w:type="dxa"/>
            <w:vAlign w:val="center"/>
          </w:tcPr>
          <w:p w14:paraId="7D5BBD4F" w14:textId="77777777" w:rsidR="009A15AD" w:rsidRPr="00402237" w:rsidRDefault="009A15AD" w:rsidP="00626D2B">
            <w:r w:rsidRPr="00252D52">
              <w:fldChar w:fldCharType="begin">
                <w:ffData>
                  <w:name w:val="Text1"/>
                  <w:enabled/>
                  <w:calcOnExit w:val="0"/>
                  <w:textInput/>
                </w:ffData>
              </w:fldChar>
            </w:r>
            <w:r w:rsidRPr="00252D52">
              <w:instrText xml:space="preserve"> FORMTEXT </w:instrText>
            </w:r>
            <w:r w:rsidRPr="00252D52">
              <w:fldChar w:fldCharType="separate"/>
            </w:r>
            <w:r w:rsidRPr="00252D52">
              <w:rPr>
                <w:noProof/>
              </w:rPr>
              <w:t> </w:t>
            </w:r>
            <w:r w:rsidRPr="00252D52">
              <w:rPr>
                <w:noProof/>
              </w:rPr>
              <w:t> </w:t>
            </w:r>
            <w:r w:rsidRPr="00252D52">
              <w:rPr>
                <w:noProof/>
              </w:rPr>
              <w:t> </w:t>
            </w:r>
            <w:r w:rsidRPr="00252D52">
              <w:rPr>
                <w:noProof/>
              </w:rPr>
              <w:t> </w:t>
            </w:r>
            <w:r w:rsidRPr="00252D52">
              <w:rPr>
                <w:noProof/>
              </w:rPr>
              <w:t> </w:t>
            </w:r>
            <w:r w:rsidRPr="00252D52">
              <w:fldChar w:fldCharType="end"/>
            </w:r>
          </w:p>
        </w:tc>
        <w:tc>
          <w:tcPr>
            <w:tcW w:w="2551" w:type="dxa"/>
            <w:vAlign w:val="center"/>
          </w:tcPr>
          <w:p w14:paraId="437A7869" w14:textId="77777777" w:rsidR="009A15AD" w:rsidRPr="00402237" w:rsidRDefault="009A15AD" w:rsidP="00626D2B">
            <w:r w:rsidRPr="00252D52">
              <w:fldChar w:fldCharType="begin">
                <w:ffData>
                  <w:name w:val="Text1"/>
                  <w:enabled/>
                  <w:calcOnExit w:val="0"/>
                  <w:textInput/>
                </w:ffData>
              </w:fldChar>
            </w:r>
            <w:r w:rsidRPr="00252D52">
              <w:instrText xml:space="preserve"> FORMTEXT </w:instrText>
            </w:r>
            <w:r w:rsidRPr="00252D52">
              <w:fldChar w:fldCharType="separate"/>
            </w:r>
            <w:r w:rsidRPr="00252D52">
              <w:rPr>
                <w:noProof/>
              </w:rPr>
              <w:t> </w:t>
            </w:r>
            <w:r w:rsidRPr="00252D52">
              <w:rPr>
                <w:noProof/>
              </w:rPr>
              <w:t> </w:t>
            </w:r>
            <w:r w:rsidRPr="00252D52">
              <w:rPr>
                <w:noProof/>
              </w:rPr>
              <w:t> </w:t>
            </w:r>
            <w:r w:rsidRPr="00252D52">
              <w:rPr>
                <w:noProof/>
              </w:rPr>
              <w:t> </w:t>
            </w:r>
            <w:r w:rsidRPr="00252D52">
              <w:rPr>
                <w:noProof/>
              </w:rPr>
              <w:t> </w:t>
            </w:r>
            <w:r w:rsidRPr="00252D52">
              <w:fldChar w:fldCharType="end"/>
            </w:r>
          </w:p>
        </w:tc>
      </w:tr>
      <w:tr w:rsidR="009A15AD" w:rsidRPr="00402237" w14:paraId="06036945" w14:textId="77777777" w:rsidTr="00626D2B">
        <w:trPr>
          <w:trHeight w:val="977"/>
        </w:trPr>
        <w:tc>
          <w:tcPr>
            <w:tcW w:w="1468" w:type="dxa"/>
            <w:shd w:val="clear" w:color="auto" w:fill="D9D9D9" w:themeFill="background1" w:themeFillShade="D9"/>
            <w:vAlign w:val="center"/>
          </w:tcPr>
          <w:p w14:paraId="1E4B070D" w14:textId="77777777" w:rsidR="009A15AD" w:rsidRPr="00663074" w:rsidRDefault="009A15AD" w:rsidP="009A15AD">
            <w:pPr>
              <w:rPr>
                <w:b/>
                <w:sz w:val="20"/>
                <w:szCs w:val="20"/>
              </w:rPr>
            </w:pPr>
            <w:r w:rsidRPr="00663074">
              <w:rPr>
                <w:b/>
                <w:sz w:val="20"/>
                <w:szCs w:val="20"/>
              </w:rPr>
              <w:t>Service Provided</w:t>
            </w:r>
          </w:p>
        </w:tc>
        <w:tc>
          <w:tcPr>
            <w:tcW w:w="2922" w:type="dxa"/>
            <w:vAlign w:val="center"/>
          </w:tcPr>
          <w:p w14:paraId="3F5A48BA" w14:textId="77777777" w:rsidR="009A15AD" w:rsidRPr="00402237" w:rsidRDefault="009A15AD" w:rsidP="00626D2B">
            <w:r w:rsidRPr="00252D52">
              <w:fldChar w:fldCharType="begin">
                <w:ffData>
                  <w:name w:val="Text1"/>
                  <w:enabled/>
                  <w:calcOnExit w:val="0"/>
                  <w:textInput/>
                </w:ffData>
              </w:fldChar>
            </w:r>
            <w:r w:rsidRPr="00252D52">
              <w:instrText xml:space="preserve"> FORMTEXT </w:instrText>
            </w:r>
            <w:r w:rsidRPr="00252D52">
              <w:fldChar w:fldCharType="separate"/>
            </w:r>
            <w:r w:rsidRPr="00252D52">
              <w:rPr>
                <w:noProof/>
              </w:rPr>
              <w:t> </w:t>
            </w:r>
            <w:r w:rsidRPr="00252D52">
              <w:rPr>
                <w:noProof/>
              </w:rPr>
              <w:t> </w:t>
            </w:r>
            <w:r w:rsidRPr="00252D52">
              <w:rPr>
                <w:noProof/>
              </w:rPr>
              <w:t> </w:t>
            </w:r>
            <w:r w:rsidRPr="00252D52">
              <w:rPr>
                <w:noProof/>
              </w:rPr>
              <w:t> </w:t>
            </w:r>
            <w:r w:rsidRPr="00252D52">
              <w:rPr>
                <w:noProof/>
              </w:rPr>
              <w:t> </w:t>
            </w:r>
            <w:r w:rsidRPr="00252D52">
              <w:fldChar w:fldCharType="end"/>
            </w:r>
          </w:p>
        </w:tc>
        <w:tc>
          <w:tcPr>
            <w:tcW w:w="2693" w:type="dxa"/>
            <w:vAlign w:val="center"/>
          </w:tcPr>
          <w:p w14:paraId="05A4DA98" w14:textId="77777777" w:rsidR="009A15AD" w:rsidRPr="00402237" w:rsidRDefault="009A15AD" w:rsidP="00626D2B">
            <w:r w:rsidRPr="00252D52">
              <w:fldChar w:fldCharType="begin">
                <w:ffData>
                  <w:name w:val="Text1"/>
                  <w:enabled/>
                  <w:calcOnExit w:val="0"/>
                  <w:textInput/>
                </w:ffData>
              </w:fldChar>
            </w:r>
            <w:r w:rsidRPr="00252D52">
              <w:instrText xml:space="preserve"> FORMTEXT </w:instrText>
            </w:r>
            <w:r w:rsidRPr="00252D52">
              <w:fldChar w:fldCharType="separate"/>
            </w:r>
            <w:r w:rsidRPr="00252D52">
              <w:rPr>
                <w:noProof/>
              </w:rPr>
              <w:t> </w:t>
            </w:r>
            <w:r w:rsidRPr="00252D52">
              <w:rPr>
                <w:noProof/>
              </w:rPr>
              <w:t> </w:t>
            </w:r>
            <w:r w:rsidRPr="00252D52">
              <w:rPr>
                <w:noProof/>
              </w:rPr>
              <w:t> </w:t>
            </w:r>
            <w:r w:rsidRPr="00252D52">
              <w:rPr>
                <w:noProof/>
              </w:rPr>
              <w:t> </w:t>
            </w:r>
            <w:r w:rsidRPr="00252D52">
              <w:rPr>
                <w:noProof/>
              </w:rPr>
              <w:t> </w:t>
            </w:r>
            <w:r w:rsidRPr="00252D52">
              <w:fldChar w:fldCharType="end"/>
            </w:r>
          </w:p>
        </w:tc>
        <w:tc>
          <w:tcPr>
            <w:tcW w:w="2551" w:type="dxa"/>
            <w:vAlign w:val="center"/>
          </w:tcPr>
          <w:p w14:paraId="2062B696" w14:textId="77777777" w:rsidR="009A15AD" w:rsidRPr="00402237" w:rsidRDefault="009A15AD" w:rsidP="00626D2B">
            <w:r w:rsidRPr="00252D52">
              <w:fldChar w:fldCharType="begin">
                <w:ffData>
                  <w:name w:val="Text1"/>
                  <w:enabled/>
                  <w:calcOnExit w:val="0"/>
                  <w:textInput/>
                </w:ffData>
              </w:fldChar>
            </w:r>
            <w:r w:rsidRPr="00252D52">
              <w:instrText xml:space="preserve"> FORMTEXT </w:instrText>
            </w:r>
            <w:r w:rsidRPr="00252D52">
              <w:fldChar w:fldCharType="separate"/>
            </w:r>
            <w:r w:rsidRPr="00252D52">
              <w:rPr>
                <w:noProof/>
              </w:rPr>
              <w:t> </w:t>
            </w:r>
            <w:r w:rsidRPr="00252D52">
              <w:rPr>
                <w:noProof/>
              </w:rPr>
              <w:t> </w:t>
            </w:r>
            <w:r w:rsidRPr="00252D52">
              <w:rPr>
                <w:noProof/>
              </w:rPr>
              <w:t> </w:t>
            </w:r>
            <w:r w:rsidRPr="00252D52">
              <w:rPr>
                <w:noProof/>
              </w:rPr>
              <w:t> </w:t>
            </w:r>
            <w:r w:rsidRPr="00252D52">
              <w:rPr>
                <w:noProof/>
              </w:rPr>
              <w:t> </w:t>
            </w:r>
            <w:r w:rsidRPr="00252D52">
              <w:fldChar w:fldCharType="end"/>
            </w:r>
          </w:p>
        </w:tc>
      </w:tr>
      <w:tr w:rsidR="009A15AD" w:rsidRPr="00402237" w14:paraId="08F679E4" w14:textId="77777777" w:rsidTr="00626D2B">
        <w:trPr>
          <w:trHeight w:val="992"/>
        </w:trPr>
        <w:tc>
          <w:tcPr>
            <w:tcW w:w="1468" w:type="dxa"/>
            <w:shd w:val="clear" w:color="auto" w:fill="D9D9D9" w:themeFill="background1" w:themeFillShade="D9"/>
            <w:vAlign w:val="center"/>
          </w:tcPr>
          <w:p w14:paraId="4BEA2833" w14:textId="77777777" w:rsidR="009A15AD" w:rsidRPr="00663074" w:rsidRDefault="009A15AD" w:rsidP="009A15AD">
            <w:pPr>
              <w:rPr>
                <w:b/>
                <w:sz w:val="20"/>
                <w:szCs w:val="20"/>
              </w:rPr>
            </w:pPr>
            <w:r w:rsidRPr="00663074">
              <w:rPr>
                <w:b/>
                <w:sz w:val="20"/>
                <w:szCs w:val="20"/>
              </w:rPr>
              <w:t>Service Frequency</w:t>
            </w:r>
          </w:p>
        </w:tc>
        <w:tc>
          <w:tcPr>
            <w:tcW w:w="2922" w:type="dxa"/>
            <w:vAlign w:val="center"/>
          </w:tcPr>
          <w:p w14:paraId="711505D7" w14:textId="77777777" w:rsidR="009A15AD" w:rsidRPr="00402237" w:rsidRDefault="009A15AD" w:rsidP="00626D2B">
            <w:r w:rsidRPr="00252D52">
              <w:fldChar w:fldCharType="begin">
                <w:ffData>
                  <w:name w:val="Text1"/>
                  <w:enabled/>
                  <w:calcOnExit w:val="0"/>
                  <w:textInput/>
                </w:ffData>
              </w:fldChar>
            </w:r>
            <w:r w:rsidRPr="00252D52">
              <w:instrText xml:space="preserve"> FORMTEXT </w:instrText>
            </w:r>
            <w:r w:rsidRPr="00252D52">
              <w:fldChar w:fldCharType="separate"/>
            </w:r>
            <w:r w:rsidRPr="00252D52">
              <w:rPr>
                <w:noProof/>
              </w:rPr>
              <w:t> </w:t>
            </w:r>
            <w:r w:rsidRPr="00252D52">
              <w:rPr>
                <w:noProof/>
              </w:rPr>
              <w:t> </w:t>
            </w:r>
            <w:r w:rsidRPr="00252D52">
              <w:rPr>
                <w:noProof/>
              </w:rPr>
              <w:t> </w:t>
            </w:r>
            <w:r w:rsidRPr="00252D52">
              <w:rPr>
                <w:noProof/>
              </w:rPr>
              <w:t> </w:t>
            </w:r>
            <w:r w:rsidRPr="00252D52">
              <w:rPr>
                <w:noProof/>
              </w:rPr>
              <w:t> </w:t>
            </w:r>
            <w:r w:rsidRPr="00252D52">
              <w:fldChar w:fldCharType="end"/>
            </w:r>
          </w:p>
        </w:tc>
        <w:tc>
          <w:tcPr>
            <w:tcW w:w="2693" w:type="dxa"/>
            <w:vAlign w:val="center"/>
          </w:tcPr>
          <w:p w14:paraId="4E8DF6BA" w14:textId="77777777" w:rsidR="009A15AD" w:rsidRPr="00402237" w:rsidRDefault="009A15AD" w:rsidP="00626D2B">
            <w:r w:rsidRPr="00252D52">
              <w:fldChar w:fldCharType="begin">
                <w:ffData>
                  <w:name w:val="Text1"/>
                  <w:enabled/>
                  <w:calcOnExit w:val="0"/>
                  <w:textInput/>
                </w:ffData>
              </w:fldChar>
            </w:r>
            <w:r w:rsidRPr="00252D52">
              <w:instrText xml:space="preserve"> FORMTEXT </w:instrText>
            </w:r>
            <w:r w:rsidRPr="00252D52">
              <w:fldChar w:fldCharType="separate"/>
            </w:r>
            <w:r w:rsidRPr="00252D52">
              <w:rPr>
                <w:noProof/>
              </w:rPr>
              <w:t> </w:t>
            </w:r>
            <w:r w:rsidRPr="00252D52">
              <w:rPr>
                <w:noProof/>
              </w:rPr>
              <w:t> </w:t>
            </w:r>
            <w:r w:rsidRPr="00252D52">
              <w:rPr>
                <w:noProof/>
              </w:rPr>
              <w:t> </w:t>
            </w:r>
            <w:r w:rsidRPr="00252D52">
              <w:rPr>
                <w:noProof/>
              </w:rPr>
              <w:t> </w:t>
            </w:r>
            <w:r w:rsidRPr="00252D52">
              <w:rPr>
                <w:noProof/>
              </w:rPr>
              <w:t> </w:t>
            </w:r>
            <w:r w:rsidRPr="00252D52">
              <w:fldChar w:fldCharType="end"/>
            </w:r>
          </w:p>
        </w:tc>
        <w:tc>
          <w:tcPr>
            <w:tcW w:w="2551" w:type="dxa"/>
            <w:vAlign w:val="center"/>
          </w:tcPr>
          <w:p w14:paraId="373F0D85" w14:textId="77777777" w:rsidR="009A15AD" w:rsidRPr="00402237" w:rsidRDefault="009A15AD" w:rsidP="00626D2B">
            <w:r w:rsidRPr="00252D52">
              <w:fldChar w:fldCharType="begin">
                <w:ffData>
                  <w:name w:val="Text1"/>
                  <w:enabled/>
                  <w:calcOnExit w:val="0"/>
                  <w:textInput/>
                </w:ffData>
              </w:fldChar>
            </w:r>
            <w:r w:rsidRPr="00252D52">
              <w:instrText xml:space="preserve"> FORMTEXT </w:instrText>
            </w:r>
            <w:r w:rsidRPr="00252D52">
              <w:fldChar w:fldCharType="separate"/>
            </w:r>
            <w:r w:rsidRPr="00252D52">
              <w:rPr>
                <w:noProof/>
              </w:rPr>
              <w:t> </w:t>
            </w:r>
            <w:r w:rsidRPr="00252D52">
              <w:rPr>
                <w:noProof/>
              </w:rPr>
              <w:t> </w:t>
            </w:r>
            <w:r w:rsidRPr="00252D52">
              <w:rPr>
                <w:noProof/>
              </w:rPr>
              <w:t> </w:t>
            </w:r>
            <w:r w:rsidRPr="00252D52">
              <w:rPr>
                <w:noProof/>
              </w:rPr>
              <w:t> </w:t>
            </w:r>
            <w:r w:rsidRPr="00252D52">
              <w:rPr>
                <w:noProof/>
              </w:rPr>
              <w:t> </w:t>
            </w:r>
            <w:r w:rsidRPr="00252D52">
              <w:fldChar w:fldCharType="end"/>
            </w:r>
          </w:p>
        </w:tc>
      </w:tr>
    </w:tbl>
    <w:p w14:paraId="30B3639C" w14:textId="77777777" w:rsidR="00DC000F" w:rsidRDefault="003A4F2D" w:rsidP="00DC000F">
      <w:pPr>
        <w:rPr>
          <w:b/>
          <w:i/>
        </w:rPr>
      </w:pPr>
      <w:r w:rsidRPr="00D80963">
        <w:rPr>
          <w:b/>
          <w:i/>
        </w:rPr>
        <w:t xml:space="preserve">Note: A register must be used to record disposal of biosecurity waste, </w:t>
      </w:r>
      <w:r w:rsidR="00DC000F" w:rsidRPr="00D80963">
        <w:rPr>
          <w:b/>
          <w:i/>
        </w:rPr>
        <w:t>p</w:t>
      </w:r>
      <w:r w:rsidRPr="00D80963">
        <w:rPr>
          <w:b/>
          <w:i/>
        </w:rPr>
        <w:t>est management and weed</w:t>
      </w:r>
      <w:r w:rsidR="00DC000F" w:rsidRPr="00D80963">
        <w:rPr>
          <w:b/>
          <w:i/>
        </w:rPr>
        <w:t xml:space="preserve"> management</w:t>
      </w:r>
      <w:r w:rsidRPr="00D80963">
        <w:rPr>
          <w:b/>
          <w:i/>
        </w:rPr>
        <w:t>.</w:t>
      </w:r>
    </w:p>
    <w:p w14:paraId="55890C50" w14:textId="77777777" w:rsidR="002A0153" w:rsidRDefault="00E76711" w:rsidP="00E65E27">
      <w:pPr>
        <w:rPr>
          <w:rFonts w:cs="Arial"/>
          <w:szCs w:val="36"/>
        </w:rPr>
      </w:pPr>
      <w:r w:rsidRPr="00D80963">
        <w:rPr>
          <w:rFonts w:cs="Arial"/>
          <w:szCs w:val="36"/>
        </w:rPr>
        <w:t xml:space="preserve">A Sample </w:t>
      </w:r>
      <w:r w:rsidR="00B4331A" w:rsidRPr="00D80963">
        <w:rPr>
          <w:rFonts w:cs="Arial"/>
          <w:szCs w:val="36"/>
        </w:rPr>
        <w:t xml:space="preserve">register </w:t>
      </w:r>
      <w:r w:rsidRPr="00D80963">
        <w:rPr>
          <w:rFonts w:cs="Arial"/>
          <w:szCs w:val="36"/>
        </w:rPr>
        <w:t xml:space="preserve">shows in </w:t>
      </w:r>
      <w:hyperlink w:anchor="_APPENDIX_B:_" w:history="1">
        <w:r w:rsidRPr="00D80963">
          <w:rPr>
            <w:rStyle w:val="Hyperlink"/>
            <w:rFonts w:cs="Arial"/>
            <w:szCs w:val="36"/>
          </w:rPr>
          <w:t>Appendix B</w:t>
        </w:r>
      </w:hyperlink>
      <w:r w:rsidRPr="00D80963">
        <w:rPr>
          <w:rFonts w:cs="Arial"/>
          <w:szCs w:val="36"/>
        </w:rPr>
        <w:t xml:space="preserve"> of this Operating Manual. </w:t>
      </w:r>
    </w:p>
    <w:p w14:paraId="497773B9" w14:textId="77777777" w:rsidR="002A0153" w:rsidRDefault="002A0153" w:rsidP="00E65E27"/>
    <w:p w14:paraId="72AED9BF" w14:textId="66B1FECE" w:rsidR="00EB1CB9" w:rsidRPr="00E65E27" w:rsidRDefault="00EB1CB9" w:rsidP="00E65E27">
      <w:pPr>
        <w:rPr>
          <w:b/>
          <w:i/>
        </w:rPr>
      </w:pPr>
      <w:r w:rsidRPr="00744B7D">
        <w:rPr>
          <w:b/>
          <w:sz w:val="24"/>
          <w:szCs w:val="24"/>
        </w:rPr>
        <w:t>Preferred Treatment Providers</w:t>
      </w:r>
      <w:r w:rsidR="00D05039" w:rsidRPr="00744B7D">
        <w:rPr>
          <w:b/>
          <w:sz w:val="24"/>
          <w:szCs w:val="24"/>
        </w:rPr>
        <w:t xml:space="preserve"> </w:t>
      </w:r>
    </w:p>
    <w:tbl>
      <w:tblPr>
        <w:tblStyle w:val="TableGrid"/>
        <w:tblW w:w="0" w:type="auto"/>
        <w:tblLook w:val="04A0" w:firstRow="1" w:lastRow="0" w:firstColumn="1" w:lastColumn="0" w:noHBand="0" w:noVBand="1"/>
      </w:tblPr>
      <w:tblGrid>
        <w:gridCol w:w="2258"/>
        <w:gridCol w:w="1957"/>
        <w:gridCol w:w="5253"/>
      </w:tblGrid>
      <w:tr w:rsidR="00DA3A90" w:rsidRPr="00402237" w14:paraId="2BF29DB7" w14:textId="77777777" w:rsidTr="00507F4A">
        <w:trPr>
          <w:trHeight w:val="737"/>
        </w:trPr>
        <w:tc>
          <w:tcPr>
            <w:tcW w:w="963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8E45DE3" w14:textId="49E1B2DD" w:rsidR="00DA3A90" w:rsidRPr="00D80963" w:rsidRDefault="00DA3A90">
            <w:pPr>
              <w:rPr>
                <w:sz w:val="18"/>
                <w:szCs w:val="18"/>
                <w:highlight w:val="yellow"/>
              </w:rPr>
            </w:pPr>
            <w:r w:rsidRPr="00CA046A">
              <w:rPr>
                <w:b/>
                <w:sz w:val="28"/>
                <w:szCs w:val="28"/>
              </w:rPr>
              <w:t>Type of Treatments</w:t>
            </w:r>
            <w:r w:rsidR="00EF2E4E" w:rsidRPr="00CA046A">
              <w:rPr>
                <w:b/>
                <w:sz w:val="28"/>
                <w:szCs w:val="28"/>
              </w:rPr>
              <w:t xml:space="preserve"> </w:t>
            </w:r>
            <w:r w:rsidR="00EF2E4E" w:rsidRPr="00CA046A">
              <w:rPr>
                <w:sz w:val="18"/>
                <w:szCs w:val="18"/>
              </w:rPr>
              <w:t xml:space="preserve">(Provider must be from </w:t>
            </w:r>
            <w:hyperlink r:id="rId20" w:history="1">
              <w:r w:rsidR="00EF2E4E" w:rsidRPr="00CA046A">
                <w:rPr>
                  <w:rStyle w:val="Hyperlink"/>
                  <w:sz w:val="18"/>
                  <w:szCs w:val="18"/>
                </w:rPr>
                <w:t>Approved list</w:t>
              </w:r>
            </w:hyperlink>
            <w:r w:rsidR="00EF2E4E" w:rsidRPr="00CA046A">
              <w:t>)</w:t>
            </w:r>
          </w:p>
        </w:tc>
      </w:tr>
      <w:tr w:rsidR="009A15AD" w:rsidRPr="00402237" w14:paraId="11C0AC32" w14:textId="77777777" w:rsidTr="00626D2B">
        <w:trPr>
          <w:trHeight w:val="565"/>
        </w:trPr>
        <w:tc>
          <w:tcPr>
            <w:tcW w:w="2263" w:type="dxa"/>
            <w:vMerge w:val="restart"/>
            <w:tcBorders>
              <w:top w:val="single" w:sz="12" w:space="0" w:color="auto"/>
              <w:left w:val="single" w:sz="12" w:space="0" w:color="auto"/>
            </w:tcBorders>
            <w:shd w:val="clear" w:color="auto" w:fill="auto"/>
            <w:vAlign w:val="center"/>
          </w:tcPr>
          <w:p w14:paraId="15993D90" w14:textId="77777777" w:rsidR="009A15AD" w:rsidRPr="00DA3A90" w:rsidRDefault="009A15AD" w:rsidP="009A15AD">
            <w:pPr>
              <w:rPr>
                <w:b/>
              </w:rPr>
            </w:pPr>
            <w:r w:rsidRPr="00DA3A90">
              <w:rPr>
                <w:b/>
              </w:rPr>
              <w:t>ONSITE TREATMENTS</w:t>
            </w:r>
          </w:p>
          <w:p w14:paraId="32DB8D1D" w14:textId="77777777" w:rsidR="009A15AD" w:rsidRPr="00FD0D2C" w:rsidRDefault="009A15AD" w:rsidP="009A15AD">
            <w:pPr>
              <w:rPr>
                <w:sz w:val="18"/>
                <w:szCs w:val="18"/>
                <w:highlight w:val="yellow"/>
              </w:rPr>
            </w:pPr>
            <w:r w:rsidRPr="004D0C8D">
              <w:rPr>
                <w:sz w:val="18"/>
                <w:szCs w:val="18"/>
              </w:rPr>
              <w:t xml:space="preserve">Fumigation in contained area ONLY </w:t>
            </w:r>
            <w:r w:rsidRPr="004D0C8D">
              <w:rPr>
                <w:i/>
                <w:sz w:val="18"/>
                <w:szCs w:val="18"/>
              </w:rPr>
              <w:t>(i.e. in a sea container</w:t>
            </w:r>
            <w:r>
              <w:rPr>
                <w:i/>
                <w:sz w:val="18"/>
                <w:szCs w:val="18"/>
              </w:rPr>
              <w:t>)</w:t>
            </w:r>
          </w:p>
        </w:tc>
        <w:tc>
          <w:tcPr>
            <w:tcW w:w="1985" w:type="dxa"/>
            <w:tcBorders>
              <w:top w:val="single" w:sz="12" w:space="0" w:color="auto"/>
            </w:tcBorders>
            <w:vAlign w:val="center"/>
          </w:tcPr>
          <w:p w14:paraId="2BC1562C" w14:textId="77777777" w:rsidR="009A15AD" w:rsidRPr="00402237" w:rsidRDefault="009A15AD" w:rsidP="009A15AD">
            <w:r>
              <w:t>Provider</w:t>
            </w:r>
          </w:p>
        </w:tc>
        <w:tc>
          <w:tcPr>
            <w:tcW w:w="5386" w:type="dxa"/>
            <w:tcBorders>
              <w:top w:val="single" w:sz="12" w:space="0" w:color="auto"/>
              <w:right w:val="single" w:sz="12" w:space="0" w:color="auto"/>
            </w:tcBorders>
            <w:vAlign w:val="center"/>
          </w:tcPr>
          <w:p w14:paraId="33139826" w14:textId="77777777" w:rsidR="009A15AD" w:rsidRPr="00402237" w:rsidRDefault="009A15AD" w:rsidP="00626D2B">
            <w:r w:rsidRPr="007B6077">
              <w:fldChar w:fldCharType="begin">
                <w:ffData>
                  <w:name w:val="Text1"/>
                  <w:enabled/>
                  <w:calcOnExit w:val="0"/>
                  <w:textInput/>
                </w:ffData>
              </w:fldChar>
            </w:r>
            <w:r w:rsidRPr="007B6077">
              <w:instrText xml:space="preserve"> FORMTEXT </w:instrText>
            </w:r>
            <w:r w:rsidRPr="007B6077">
              <w:fldChar w:fldCharType="separate"/>
            </w:r>
            <w:r w:rsidRPr="007B6077">
              <w:rPr>
                <w:noProof/>
              </w:rPr>
              <w:t> </w:t>
            </w:r>
            <w:r w:rsidRPr="007B6077">
              <w:rPr>
                <w:noProof/>
              </w:rPr>
              <w:t> </w:t>
            </w:r>
            <w:r w:rsidRPr="007B6077">
              <w:rPr>
                <w:noProof/>
              </w:rPr>
              <w:t> </w:t>
            </w:r>
            <w:r w:rsidRPr="007B6077">
              <w:rPr>
                <w:noProof/>
              </w:rPr>
              <w:t> </w:t>
            </w:r>
            <w:r w:rsidRPr="007B6077">
              <w:rPr>
                <w:noProof/>
              </w:rPr>
              <w:t> </w:t>
            </w:r>
            <w:r w:rsidRPr="007B6077">
              <w:fldChar w:fldCharType="end"/>
            </w:r>
          </w:p>
        </w:tc>
      </w:tr>
      <w:tr w:rsidR="009A15AD" w:rsidRPr="00402237" w14:paraId="51E418FC" w14:textId="77777777" w:rsidTr="00626D2B">
        <w:trPr>
          <w:trHeight w:val="479"/>
        </w:trPr>
        <w:tc>
          <w:tcPr>
            <w:tcW w:w="2263" w:type="dxa"/>
            <w:vMerge/>
            <w:tcBorders>
              <w:left w:val="single" w:sz="12" w:space="0" w:color="auto"/>
            </w:tcBorders>
            <w:shd w:val="clear" w:color="auto" w:fill="auto"/>
            <w:vAlign w:val="center"/>
          </w:tcPr>
          <w:p w14:paraId="279AAB18" w14:textId="77777777" w:rsidR="009A15AD" w:rsidRPr="00F35EE4" w:rsidRDefault="009A15AD" w:rsidP="009A15AD">
            <w:pPr>
              <w:rPr>
                <w:b/>
                <w:sz w:val="18"/>
                <w:szCs w:val="18"/>
              </w:rPr>
            </w:pPr>
          </w:p>
        </w:tc>
        <w:tc>
          <w:tcPr>
            <w:tcW w:w="1985" w:type="dxa"/>
            <w:vAlign w:val="center"/>
          </w:tcPr>
          <w:p w14:paraId="73A282A5" w14:textId="77777777" w:rsidR="009A15AD" w:rsidRPr="006F0B14" w:rsidRDefault="009A15AD" w:rsidP="009A15AD">
            <w:r w:rsidRPr="006F0B14">
              <w:t>Contact Details</w:t>
            </w:r>
          </w:p>
        </w:tc>
        <w:tc>
          <w:tcPr>
            <w:tcW w:w="5386" w:type="dxa"/>
            <w:tcBorders>
              <w:top w:val="single" w:sz="4" w:space="0" w:color="auto"/>
              <w:right w:val="single" w:sz="12" w:space="0" w:color="auto"/>
            </w:tcBorders>
            <w:vAlign w:val="center"/>
          </w:tcPr>
          <w:p w14:paraId="3C7AE65C" w14:textId="77777777" w:rsidR="009A15AD" w:rsidRDefault="009A15AD" w:rsidP="00626D2B">
            <w:pPr>
              <w:rPr>
                <w:rStyle w:val="CommentReference"/>
              </w:rPr>
            </w:pPr>
            <w:r w:rsidRPr="007B6077">
              <w:fldChar w:fldCharType="begin">
                <w:ffData>
                  <w:name w:val="Text1"/>
                  <w:enabled/>
                  <w:calcOnExit w:val="0"/>
                  <w:textInput/>
                </w:ffData>
              </w:fldChar>
            </w:r>
            <w:r w:rsidRPr="007B6077">
              <w:instrText xml:space="preserve"> FORMTEXT </w:instrText>
            </w:r>
            <w:r w:rsidRPr="007B6077">
              <w:fldChar w:fldCharType="separate"/>
            </w:r>
            <w:r w:rsidRPr="007B6077">
              <w:rPr>
                <w:noProof/>
              </w:rPr>
              <w:t> </w:t>
            </w:r>
            <w:r w:rsidRPr="007B6077">
              <w:rPr>
                <w:noProof/>
              </w:rPr>
              <w:t> </w:t>
            </w:r>
            <w:r w:rsidRPr="007B6077">
              <w:rPr>
                <w:noProof/>
              </w:rPr>
              <w:t> </w:t>
            </w:r>
            <w:r w:rsidRPr="007B6077">
              <w:rPr>
                <w:noProof/>
              </w:rPr>
              <w:t> </w:t>
            </w:r>
            <w:r w:rsidRPr="007B6077">
              <w:rPr>
                <w:noProof/>
              </w:rPr>
              <w:t> </w:t>
            </w:r>
            <w:r w:rsidRPr="007B6077">
              <w:fldChar w:fldCharType="end"/>
            </w:r>
          </w:p>
        </w:tc>
      </w:tr>
      <w:tr w:rsidR="009A15AD" w:rsidRPr="00402237" w14:paraId="79C1E7D7" w14:textId="77777777" w:rsidTr="00D80963">
        <w:trPr>
          <w:trHeight w:val="1177"/>
        </w:trPr>
        <w:tc>
          <w:tcPr>
            <w:tcW w:w="2263" w:type="dxa"/>
            <w:vMerge/>
            <w:tcBorders>
              <w:left w:val="single" w:sz="12" w:space="0" w:color="auto"/>
              <w:bottom w:val="single" w:sz="12" w:space="0" w:color="auto"/>
            </w:tcBorders>
            <w:shd w:val="clear" w:color="auto" w:fill="auto"/>
            <w:vAlign w:val="center"/>
          </w:tcPr>
          <w:p w14:paraId="369F52EA" w14:textId="77777777" w:rsidR="009A15AD" w:rsidRPr="00F35EE4" w:rsidRDefault="009A15AD" w:rsidP="009A15AD">
            <w:pPr>
              <w:rPr>
                <w:b/>
                <w:sz w:val="18"/>
                <w:szCs w:val="18"/>
              </w:rPr>
            </w:pPr>
          </w:p>
        </w:tc>
        <w:tc>
          <w:tcPr>
            <w:tcW w:w="1985" w:type="dxa"/>
            <w:tcBorders>
              <w:bottom w:val="single" w:sz="12" w:space="0" w:color="auto"/>
            </w:tcBorders>
            <w:vAlign w:val="center"/>
          </w:tcPr>
          <w:p w14:paraId="193CACE8" w14:textId="77777777" w:rsidR="009A15AD" w:rsidRPr="006F0B14" w:rsidRDefault="009A15AD" w:rsidP="009A15AD">
            <w:r w:rsidRPr="006F0B14">
              <w:t>Service Provided</w:t>
            </w:r>
          </w:p>
        </w:tc>
        <w:tc>
          <w:tcPr>
            <w:tcW w:w="5386" w:type="dxa"/>
            <w:tcBorders>
              <w:bottom w:val="single" w:sz="12" w:space="0" w:color="auto"/>
              <w:right w:val="single" w:sz="12" w:space="0" w:color="auto"/>
            </w:tcBorders>
            <w:vAlign w:val="center"/>
          </w:tcPr>
          <w:p w14:paraId="47C20836" w14:textId="77777777" w:rsidR="009A15AD" w:rsidRPr="00395509" w:rsidRDefault="009A15AD" w:rsidP="00626D2B">
            <w:pPr>
              <w:rPr>
                <w:rStyle w:val="CommentReference"/>
                <w:sz w:val="22"/>
                <w:szCs w:val="22"/>
              </w:rPr>
            </w:pPr>
            <w:r w:rsidRPr="007B6077">
              <w:fldChar w:fldCharType="begin">
                <w:ffData>
                  <w:name w:val="Text1"/>
                  <w:enabled/>
                  <w:calcOnExit w:val="0"/>
                  <w:textInput/>
                </w:ffData>
              </w:fldChar>
            </w:r>
            <w:r w:rsidRPr="007B6077">
              <w:instrText xml:space="preserve"> FORMTEXT </w:instrText>
            </w:r>
            <w:r w:rsidRPr="007B6077">
              <w:fldChar w:fldCharType="separate"/>
            </w:r>
            <w:r w:rsidRPr="007B6077">
              <w:rPr>
                <w:noProof/>
              </w:rPr>
              <w:t> </w:t>
            </w:r>
            <w:r w:rsidRPr="007B6077">
              <w:rPr>
                <w:noProof/>
              </w:rPr>
              <w:t> </w:t>
            </w:r>
            <w:r w:rsidRPr="007B6077">
              <w:rPr>
                <w:noProof/>
              </w:rPr>
              <w:t> </w:t>
            </w:r>
            <w:r w:rsidRPr="007B6077">
              <w:rPr>
                <w:noProof/>
              </w:rPr>
              <w:t> </w:t>
            </w:r>
            <w:r w:rsidRPr="007B6077">
              <w:rPr>
                <w:noProof/>
              </w:rPr>
              <w:t> </w:t>
            </w:r>
            <w:r w:rsidRPr="007B6077">
              <w:fldChar w:fldCharType="end"/>
            </w:r>
          </w:p>
        </w:tc>
      </w:tr>
      <w:tr w:rsidR="009A15AD" w:rsidRPr="00402237" w14:paraId="475500C3" w14:textId="77777777" w:rsidTr="00626D2B">
        <w:trPr>
          <w:trHeight w:val="565"/>
        </w:trPr>
        <w:tc>
          <w:tcPr>
            <w:tcW w:w="2263" w:type="dxa"/>
            <w:vMerge w:val="restart"/>
            <w:tcBorders>
              <w:top w:val="single" w:sz="12" w:space="0" w:color="auto"/>
              <w:left w:val="single" w:sz="12" w:space="0" w:color="auto"/>
            </w:tcBorders>
            <w:shd w:val="clear" w:color="auto" w:fill="D9D9D9" w:themeFill="background1" w:themeFillShade="D9"/>
            <w:vAlign w:val="center"/>
          </w:tcPr>
          <w:p w14:paraId="1EE81659" w14:textId="77777777" w:rsidR="009A15AD" w:rsidRPr="00DA3A90" w:rsidRDefault="009A15AD" w:rsidP="009A15AD">
            <w:pPr>
              <w:rPr>
                <w:b/>
              </w:rPr>
            </w:pPr>
            <w:r w:rsidRPr="00DA3A90">
              <w:rPr>
                <w:b/>
              </w:rPr>
              <w:t>OFFSITE TREATMENTS</w:t>
            </w:r>
          </w:p>
          <w:p w14:paraId="48AE15E5" w14:textId="77777777" w:rsidR="009A15AD" w:rsidRPr="00C562D8" w:rsidRDefault="009A15AD" w:rsidP="009A15AD">
            <w:pPr>
              <w:rPr>
                <w:sz w:val="18"/>
                <w:szCs w:val="18"/>
              </w:rPr>
            </w:pPr>
            <w:r>
              <w:rPr>
                <w:sz w:val="18"/>
                <w:szCs w:val="18"/>
              </w:rPr>
              <w:t>e.g. fumigation, heat treatment</w:t>
            </w:r>
          </w:p>
        </w:tc>
        <w:tc>
          <w:tcPr>
            <w:tcW w:w="1985" w:type="dxa"/>
            <w:tcBorders>
              <w:top w:val="single" w:sz="12" w:space="0" w:color="auto"/>
            </w:tcBorders>
            <w:shd w:val="clear" w:color="auto" w:fill="D9D9D9" w:themeFill="background1" w:themeFillShade="D9"/>
            <w:vAlign w:val="center"/>
          </w:tcPr>
          <w:p w14:paraId="598AC98E" w14:textId="77777777" w:rsidR="009A15AD" w:rsidRPr="00402237" w:rsidRDefault="009A15AD" w:rsidP="009A15AD">
            <w:r>
              <w:t>Provider</w:t>
            </w:r>
          </w:p>
        </w:tc>
        <w:tc>
          <w:tcPr>
            <w:tcW w:w="5386" w:type="dxa"/>
            <w:tcBorders>
              <w:top w:val="single" w:sz="12" w:space="0" w:color="auto"/>
              <w:right w:val="single" w:sz="12" w:space="0" w:color="auto"/>
            </w:tcBorders>
            <w:shd w:val="clear" w:color="auto" w:fill="D9D9D9" w:themeFill="background1" w:themeFillShade="D9"/>
            <w:vAlign w:val="center"/>
          </w:tcPr>
          <w:p w14:paraId="3C6344D9" w14:textId="77777777" w:rsidR="009A15AD" w:rsidRPr="00402237" w:rsidRDefault="009A15AD" w:rsidP="00626D2B">
            <w:r w:rsidRPr="007B6077">
              <w:fldChar w:fldCharType="begin">
                <w:ffData>
                  <w:name w:val="Text1"/>
                  <w:enabled/>
                  <w:calcOnExit w:val="0"/>
                  <w:textInput/>
                </w:ffData>
              </w:fldChar>
            </w:r>
            <w:r w:rsidRPr="007B6077">
              <w:instrText xml:space="preserve"> FORMTEXT </w:instrText>
            </w:r>
            <w:r w:rsidRPr="007B6077">
              <w:fldChar w:fldCharType="separate"/>
            </w:r>
            <w:r w:rsidRPr="007B6077">
              <w:rPr>
                <w:noProof/>
              </w:rPr>
              <w:t> </w:t>
            </w:r>
            <w:r w:rsidRPr="007B6077">
              <w:rPr>
                <w:noProof/>
              </w:rPr>
              <w:t> </w:t>
            </w:r>
            <w:r w:rsidRPr="007B6077">
              <w:rPr>
                <w:noProof/>
              </w:rPr>
              <w:t> </w:t>
            </w:r>
            <w:r w:rsidRPr="007B6077">
              <w:rPr>
                <w:noProof/>
              </w:rPr>
              <w:t> </w:t>
            </w:r>
            <w:r w:rsidRPr="007B6077">
              <w:rPr>
                <w:noProof/>
              </w:rPr>
              <w:t> </w:t>
            </w:r>
            <w:r w:rsidRPr="007B6077">
              <w:fldChar w:fldCharType="end"/>
            </w:r>
          </w:p>
        </w:tc>
      </w:tr>
      <w:tr w:rsidR="009A15AD" w:rsidRPr="00402237" w14:paraId="32A2B001" w14:textId="77777777" w:rsidTr="00626D2B">
        <w:trPr>
          <w:trHeight w:val="473"/>
        </w:trPr>
        <w:tc>
          <w:tcPr>
            <w:tcW w:w="2263" w:type="dxa"/>
            <w:vMerge/>
            <w:tcBorders>
              <w:left w:val="single" w:sz="12" w:space="0" w:color="auto"/>
            </w:tcBorders>
            <w:shd w:val="clear" w:color="auto" w:fill="D9D9D9" w:themeFill="background1" w:themeFillShade="D9"/>
            <w:vAlign w:val="center"/>
          </w:tcPr>
          <w:p w14:paraId="230B2111" w14:textId="77777777" w:rsidR="009A15AD" w:rsidRPr="00F35EE4" w:rsidRDefault="009A15AD" w:rsidP="009A15AD">
            <w:pPr>
              <w:rPr>
                <w:b/>
                <w:sz w:val="18"/>
                <w:szCs w:val="18"/>
              </w:rPr>
            </w:pPr>
          </w:p>
        </w:tc>
        <w:tc>
          <w:tcPr>
            <w:tcW w:w="1985" w:type="dxa"/>
            <w:shd w:val="clear" w:color="auto" w:fill="D9D9D9" w:themeFill="background1" w:themeFillShade="D9"/>
            <w:vAlign w:val="center"/>
          </w:tcPr>
          <w:p w14:paraId="7D00560C" w14:textId="77777777" w:rsidR="009A15AD" w:rsidRPr="00402237" w:rsidRDefault="009A15AD" w:rsidP="009A15AD">
            <w:r w:rsidRPr="006F0B14">
              <w:t>Contact Details</w:t>
            </w:r>
          </w:p>
        </w:tc>
        <w:tc>
          <w:tcPr>
            <w:tcW w:w="5386" w:type="dxa"/>
            <w:tcBorders>
              <w:right w:val="single" w:sz="12" w:space="0" w:color="auto"/>
            </w:tcBorders>
            <w:shd w:val="clear" w:color="auto" w:fill="D9D9D9" w:themeFill="background1" w:themeFillShade="D9"/>
            <w:vAlign w:val="center"/>
          </w:tcPr>
          <w:p w14:paraId="10F21880" w14:textId="77777777" w:rsidR="009A15AD" w:rsidRPr="00402237" w:rsidRDefault="009A15AD" w:rsidP="00626D2B">
            <w:r w:rsidRPr="007B6077">
              <w:fldChar w:fldCharType="begin">
                <w:ffData>
                  <w:name w:val="Text1"/>
                  <w:enabled/>
                  <w:calcOnExit w:val="0"/>
                  <w:textInput/>
                </w:ffData>
              </w:fldChar>
            </w:r>
            <w:r w:rsidRPr="007B6077">
              <w:instrText xml:space="preserve"> FORMTEXT </w:instrText>
            </w:r>
            <w:r w:rsidRPr="007B6077">
              <w:fldChar w:fldCharType="separate"/>
            </w:r>
            <w:r w:rsidRPr="007B6077">
              <w:rPr>
                <w:noProof/>
              </w:rPr>
              <w:t> </w:t>
            </w:r>
            <w:r w:rsidRPr="007B6077">
              <w:rPr>
                <w:noProof/>
              </w:rPr>
              <w:t> </w:t>
            </w:r>
            <w:r w:rsidRPr="007B6077">
              <w:rPr>
                <w:noProof/>
              </w:rPr>
              <w:t> </w:t>
            </w:r>
            <w:r w:rsidRPr="007B6077">
              <w:rPr>
                <w:noProof/>
              </w:rPr>
              <w:t> </w:t>
            </w:r>
            <w:r w:rsidRPr="007B6077">
              <w:rPr>
                <w:noProof/>
              </w:rPr>
              <w:t> </w:t>
            </w:r>
            <w:r w:rsidRPr="007B6077">
              <w:fldChar w:fldCharType="end"/>
            </w:r>
          </w:p>
        </w:tc>
      </w:tr>
      <w:tr w:rsidR="009A15AD" w:rsidRPr="00402237" w14:paraId="2BFEF049" w14:textId="77777777" w:rsidTr="00626D2B">
        <w:trPr>
          <w:trHeight w:val="1519"/>
        </w:trPr>
        <w:tc>
          <w:tcPr>
            <w:tcW w:w="2263" w:type="dxa"/>
            <w:vMerge/>
            <w:tcBorders>
              <w:left w:val="single" w:sz="12" w:space="0" w:color="auto"/>
              <w:bottom w:val="single" w:sz="12" w:space="0" w:color="auto"/>
            </w:tcBorders>
            <w:vAlign w:val="center"/>
          </w:tcPr>
          <w:p w14:paraId="2646F779" w14:textId="77777777" w:rsidR="009A15AD" w:rsidRPr="00F35EE4" w:rsidRDefault="009A15AD" w:rsidP="009A15AD">
            <w:pPr>
              <w:rPr>
                <w:b/>
                <w:sz w:val="18"/>
                <w:szCs w:val="18"/>
              </w:rPr>
            </w:pPr>
          </w:p>
        </w:tc>
        <w:tc>
          <w:tcPr>
            <w:tcW w:w="1985" w:type="dxa"/>
            <w:tcBorders>
              <w:bottom w:val="single" w:sz="12" w:space="0" w:color="auto"/>
            </w:tcBorders>
            <w:shd w:val="clear" w:color="auto" w:fill="D9D9D9" w:themeFill="background1" w:themeFillShade="D9"/>
            <w:vAlign w:val="center"/>
          </w:tcPr>
          <w:p w14:paraId="0B90A005" w14:textId="77777777" w:rsidR="009A15AD" w:rsidRPr="00402237" w:rsidRDefault="009A15AD" w:rsidP="009A15AD">
            <w:r w:rsidRPr="006F0B14">
              <w:t>Service Provided</w:t>
            </w:r>
          </w:p>
        </w:tc>
        <w:tc>
          <w:tcPr>
            <w:tcW w:w="5386" w:type="dxa"/>
            <w:tcBorders>
              <w:bottom w:val="single" w:sz="12" w:space="0" w:color="auto"/>
              <w:right w:val="single" w:sz="12" w:space="0" w:color="auto"/>
            </w:tcBorders>
            <w:shd w:val="clear" w:color="auto" w:fill="D9D9D9" w:themeFill="background1" w:themeFillShade="D9"/>
            <w:vAlign w:val="center"/>
          </w:tcPr>
          <w:p w14:paraId="4657A919" w14:textId="77777777" w:rsidR="009A15AD" w:rsidRPr="00402237" w:rsidRDefault="009A15AD" w:rsidP="00626D2B">
            <w:r w:rsidRPr="007B6077">
              <w:fldChar w:fldCharType="begin">
                <w:ffData>
                  <w:name w:val="Text1"/>
                  <w:enabled/>
                  <w:calcOnExit w:val="0"/>
                  <w:textInput/>
                </w:ffData>
              </w:fldChar>
            </w:r>
            <w:r w:rsidRPr="007B6077">
              <w:instrText xml:space="preserve"> FORMTEXT </w:instrText>
            </w:r>
            <w:r w:rsidRPr="007B6077">
              <w:fldChar w:fldCharType="separate"/>
            </w:r>
            <w:r w:rsidRPr="007B6077">
              <w:rPr>
                <w:noProof/>
              </w:rPr>
              <w:t> </w:t>
            </w:r>
            <w:r w:rsidRPr="007B6077">
              <w:rPr>
                <w:noProof/>
              </w:rPr>
              <w:t> </w:t>
            </w:r>
            <w:r w:rsidRPr="007B6077">
              <w:rPr>
                <w:noProof/>
              </w:rPr>
              <w:t> </w:t>
            </w:r>
            <w:r w:rsidRPr="007B6077">
              <w:rPr>
                <w:noProof/>
              </w:rPr>
              <w:t> </w:t>
            </w:r>
            <w:r w:rsidRPr="007B6077">
              <w:rPr>
                <w:noProof/>
              </w:rPr>
              <w:t> </w:t>
            </w:r>
            <w:r w:rsidRPr="007B6077">
              <w:fldChar w:fldCharType="end"/>
            </w:r>
          </w:p>
        </w:tc>
      </w:tr>
      <w:tr w:rsidR="009A15AD" w:rsidRPr="00402237" w14:paraId="24314863" w14:textId="77777777" w:rsidTr="00626D2B">
        <w:trPr>
          <w:trHeight w:val="493"/>
        </w:trPr>
        <w:tc>
          <w:tcPr>
            <w:tcW w:w="2263" w:type="dxa"/>
            <w:vMerge w:val="restart"/>
            <w:tcBorders>
              <w:top w:val="single" w:sz="12" w:space="0" w:color="auto"/>
              <w:left w:val="single" w:sz="12" w:space="0" w:color="auto"/>
            </w:tcBorders>
            <w:vAlign w:val="center"/>
          </w:tcPr>
          <w:p w14:paraId="6E54EFF1" w14:textId="77777777" w:rsidR="009A15AD" w:rsidRPr="00DA3A90" w:rsidRDefault="009A15AD" w:rsidP="009A15AD">
            <w:pPr>
              <w:rPr>
                <w:b/>
              </w:rPr>
            </w:pPr>
            <w:r w:rsidRPr="00DA3A90">
              <w:rPr>
                <w:b/>
              </w:rPr>
              <w:t>CONTAINER DECONTAMINATION</w:t>
            </w:r>
          </w:p>
          <w:p w14:paraId="4B85DF12" w14:textId="77777777" w:rsidR="009A15AD" w:rsidRDefault="009A15AD" w:rsidP="009A15AD">
            <w:pPr>
              <w:rPr>
                <w:sz w:val="18"/>
                <w:szCs w:val="18"/>
              </w:rPr>
            </w:pPr>
            <w:r>
              <w:rPr>
                <w:sz w:val="18"/>
                <w:szCs w:val="18"/>
              </w:rPr>
              <w:t>e.g. container wash</w:t>
            </w:r>
          </w:p>
          <w:p w14:paraId="69CB8C61" w14:textId="6E9C7BB0" w:rsidR="009A15AD" w:rsidRPr="00A87E6C" w:rsidRDefault="009A15AD" w:rsidP="00EF2E4E">
            <w:pPr>
              <w:rPr>
                <w:b/>
                <w:sz w:val="18"/>
                <w:szCs w:val="18"/>
              </w:rPr>
            </w:pPr>
          </w:p>
        </w:tc>
        <w:tc>
          <w:tcPr>
            <w:tcW w:w="1985" w:type="dxa"/>
            <w:tcBorders>
              <w:top w:val="single" w:sz="12" w:space="0" w:color="auto"/>
            </w:tcBorders>
            <w:vAlign w:val="center"/>
          </w:tcPr>
          <w:p w14:paraId="40D55315" w14:textId="77777777" w:rsidR="009A15AD" w:rsidRPr="00402237" w:rsidRDefault="009A15AD" w:rsidP="009A15AD">
            <w:r>
              <w:t>Provider</w:t>
            </w:r>
          </w:p>
        </w:tc>
        <w:tc>
          <w:tcPr>
            <w:tcW w:w="5386" w:type="dxa"/>
            <w:tcBorders>
              <w:top w:val="single" w:sz="12" w:space="0" w:color="auto"/>
              <w:right w:val="single" w:sz="12" w:space="0" w:color="auto"/>
            </w:tcBorders>
            <w:vAlign w:val="center"/>
          </w:tcPr>
          <w:p w14:paraId="52E13168" w14:textId="77777777" w:rsidR="009A15AD" w:rsidRPr="00402237" w:rsidRDefault="009A15AD" w:rsidP="00626D2B">
            <w:r w:rsidRPr="007B6077">
              <w:fldChar w:fldCharType="begin">
                <w:ffData>
                  <w:name w:val="Text1"/>
                  <w:enabled/>
                  <w:calcOnExit w:val="0"/>
                  <w:textInput/>
                </w:ffData>
              </w:fldChar>
            </w:r>
            <w:r w:rsidRPr="007B6077">
              <w:instrText xml:space="preserve"> FORMTEXT </w:instrText>
            </w:r>
            <w:r w:rsidRPr="007B6077">
              <w:fldChar w:fldCharType="separate"/>
            </w:r>
            <w:r w:rsidRPr="007B6077">
              <w:rPr>
                <w:noProof/>
              </w:rPr>
              <w:t> </w:t>
            </w:r>
            <w:r w:rsidRPr="007B6077">
              <w:rPr>
                <w:noProof/>
              </w:rPr>
              <w:t> </w:t>
            </w:r>
            <w:r w:rsidRPr="007B6077">
              <w:rPr>
                <w:noProof/>
              </w:rPr>
              <w:t> </w:t>
            </w:r>
            <w:r w:rsidRPr="007B6077">
              <w:rPr>
                <w:noProof/>
              </w:rPr>
              <w:t> </w:t>
            </w:r>
            <w:r w:rsidRPr="007B6077">
              <w:rPr>
                <w:noProof/>
              </w:rPr>
              <w:t> </w:t>
            </w:r>
            <w:r w:rsidRPr="007B6077">
              <w:fldChar w:fldCharType="end"/>
            </w:r>
          </w:p>
        </w:tc>
      </w:tr>
      <w:tr w:rsidR="009A15AD" w:rsidRPr="00402237" w14:paraId="57EEDA70" w14:textId="77777777" w:rsidTr="00626D2B">
        <w:trPr>
          <w:trHeight w:val="495"/>
        </w:trPr>
        <w:tc>
          <w:tcPr>
            <w:tcW w:w="2263" w:type="dxa"/>
            <w:vMerge/>
            <w:tcBorders>
              <w:left w:val="single" w:sz="12" w:space="0" w:color="auto"/>
            </w:tcBorders>
            <w:vAlign w:val="center"/>
          </w:tcPr>
          <w:p w14:paraId="11B2BD22" w14:textId="77777777" w:rsidR="009A15AD" w:rsidRDefault="009A15AD" w:rsidP="009A15AD">
            <w:pPr>
              <w:rPr>
                <w:b/>
                <w:sz w:val="18"/>
                <w:szCs w:val="18"/>
              </w:rPr>
            </w:pPr>
          </w:p>
        </w:tc>
        <w:tc>
          <w:tcPr>
            <w:tcW w:w="1985" w:type="dxa"/>
            <w:vAlign w:val="center"/>
          </w:tcPr>
          <w:p w14:paraId="110E798D" w14:textId="77777777" w:rsidR="009A15AD" w:rsidRPr="00402237" w:rsidRDefault="009A15AD" w:rsidP="009A15AD">
            <w:r w:rsidRPr="006F0B14">
              <w:t>Contact Details</w:t>
            </w:r>
          </w:p>
        </w:tc>
        <w:tc>
          <w:tcPr>
            <w:tcW w:w="5386" w:type="dxa"/>
            <w:tcBorders>
              <w:right w:val="single" w:sz="12" w:space="0" w:color="auto"/>
            </w:tcBorders>
            <w:vAlign w:val="center"/>
          </w:tcPr>
          <w:p w14:paraId="7359D28A" w14:textId="77777777" w:rsidR="009A15AD" w:rsidRPr="00402237" w:rsidRDefault="009A15AD" w:rsidP="00626D2B">
            <w:r w:rsidRPr="007B6077">
              <w:fldChar w:fldCharType="begin">
                <w:ffData>
                  <w:name w:val="Text1"/>
                  <w:enabled/>
                  <w:calcOnExit w:val="0"/>
                  <w:textInput/>
                </w:ffData>
              </w:fldChar>
            </w:r>
            <w:r w:rsidRPr="007B6077">
              <w:instrText xml:space="preserve"> FORMTEXT </w:instrText>
            </w:r>
            <w:r w:rsidRPr="007B6077">
              <w:fldChar w:fldCharType="separate"/>
            </w:r>
            <w:r w:rsidRPr="007B6077">
              <w:rPr>
                <w:noProof/>
              </w:rPr>
              <w:t> </w:t>
            </w:r>
            <w:r w:rsidRPr="007B6077">
              <w:rPr>
                <w:noProof/>
              </w:rPr>
              <w:t> </w:t>
            </w:r>
            <w:r w:rsidRPr="007B6077">
              <w:rPr>
                <w:noProof/>
              </w:rPr>
              <w:t> </w:t>
            </w:r>
            <w:r w:rsidRPr="007B6077">
              <w:rPr>
                <w:noProof/>
              </w:rPr>
              <w:t> </w:t>
            </w:r>
            <w:r w:rsidRPr="007B6077">
              <w:rPr>
                <w:noProof/>
              </w:rPr>
              <w:t> </w:t>
            </w:r>
            <w:r w:rsidRPr="007B6077">
              <w:fldChar w:fldCharType="end"/>
            </w:r>
          </w:p>
        </w:tc>
      </w:tr>
      <w:tr w:rsidR="009A15AD" w:rsidRPr="00402237" w14:paraId="01680626" w14:textId="77777777" w:rsidTr="00626D2B">
        <w:trPr>
          <w:trHeight w:val="1444"/>
        </w:trPr>
        <w:tc>
          <w:tcPr>
            <w:tcW w:w="2263" w:type="dxa"/>
            <w:vMerge/>
            <w:tcBorders>
              <w:left w:val="single" w:sz="12" w:space="0" w:color="auto"/>
              <w:bottom w:val="single" w:sz="12" w:space="0" w:color="auto"/>
            </w:tcBorders>
            <w:vAlign w:val="center"/>
          </w:tcPr>
          <w:p w14:paraId="013EE085" w14:textId="77777777" w:rsidR="009A15AD" w:rsidRDefault="009A15AD" w:rsidP="009A15AD">
            <w:pPr>
              <w:rPr>
                <w:b/>
                <w:sz w:val="18"/>
                <w:szCs w:val="18"/>
              </w:rPr>
            </w:pPr>
          </w:p>
        </w:tc>
        <w:tc>
          <w:tcPr>
            <w:tcW w:w="1985" w:type="dxa"/>
            <w:tcBorders>
              <w:bottom w:val="single" w:sz="12" w:space="0" w:color="auto"/>
            </w:tcBorders>
            <w:vAlign w:val="center"/>
          </w:tcPr>
          <w:p w14:paraId="6437FC05" w14:textId="77777777" w:rsidR="009A15AD" w:rsidRPr="00402237" w:rsidRDefault="009A15AD" w:rsidP="009A15AD">
            <w:r w:rsidRPr="006F0B14">
              <w:t>Service Provided</w:t>
            </w:r>
          </w:p>
        </w:tc>
        <w:tc>
          <w:tcPr>
            <w:tcW w:w="5386" w:type="dxa"/>
            <w:tcBorders>
              <w:bottom w:val="single" w:sz="12" w:space="0" w:color="auto"/>
              <w:right w:val="single" w:sz="12" w:space="0" w:color="auto"/>
            </w:tcBorders>
            <w:vAlign w:val="center"/>
          </w:tcPr>
          <w:p w14:paraId="52CC4460" w14:textId="77777777" w:rsidR="009A15AD" w:rsidRPr="00402237" w:rsidRDefault="009A15AD" w:rsidP="00626D2B">
            <w:r w:rsidRPr="007B6077">
              <w:fldChar w:fldCharType="begin">
                <w:ffData>
                  <w:name w:val="Text1"/>
                  <w:enabled/>
                  <w:calcOnExit w:val="0"/>
                  <w:textInput/>
                </w:ffData>
              </w:fldChar>
            </w:r>
            <w:r w:rsidRPr="007B6077">
              <w:instrText xml:space="preserve"> FORMTEXT </w:instrText>
            </w:r>
            <w:r w:rsidRPr="007B6077">
              <w:fldChar w:fldCharType="separate"/>
            </w:r>
            <w:r w:rsidRPr="007B6077">
              <w:rPr>
                <w:noProof/>
              </w:rPr>
              <w:t> </w:t>
            </w:r>
            <w:r w:rsidRPr="007B6077">
              <w:rPr>
                <w:noProof/>
              </w:rPr>
              <w:t> </w:t>
            </w:r>
            <w:r w:rsidRPr="007B6077">
              <w:rPr>
                <w:noProof/>
              </w:rPr>
              <w:t> </w:t>
            </w:r>
            <w:r w:rsidRPr="007B6077">
              <w:rPr>
                <w:noProof/>
              </w:rPr>
              <w:t> </w:t>
            </w:r>
            <w:r w:rsidRPr="007B6077">
              <w:rPr>
                <w:noProof/>
              </w:rPr>
              <w:t> </w:t>
            </w:r>
            <w:r w:rsidRPr="007B6077">
              <w:fldChar w:fldCharType="end"/>
            </w:r>
          </w:p>
        </w:tc>
      </w:tr>
    </w:tbl>
    <w:p w14:paraId="5F2CABCC" w14:textId="77777777" w:rsidR="00E65E27" w:rsidRDefault="00E65E27" w:rsidP="00B52BDA">
      <w:pPr>
        <w:spacing w:before="120" w:after="120"/>
        <w:rPr>
          <w:b/>
          <w:sz w:val="24"/>
          <w:szCs w:val="24"/>
        </w:rPr>
      </w:pPr>
      <w:bookmarkStart w:id="15" w:name="_Waste/_Pest/Weed_Management"/>
      <w:bookmarkStart w:id="16" w:name="_Records"/>
      <w:bookmarkEnd w:id="15"/>
      <w:bookmarkEnd w:id="16"/>
    </w:p>
    <w:p w14:paraId="4156ED83" w14:textId="77777777" w:rsidR="00BC6936" w:rsidRDefault="00876FDB" w:rsidP="00B52BDA">
      <w:pPr>
        <w:spacing w:before="120" w:after="120"/>
        <w:rPr>
          <w:b/>
          <w:sz w:val="24"/>
          <w:szCs w:val="24"/>
        </w:rPr>
      </w:pPr>
      <w:r w:rsidRPr="00744B7D">
        <w:rPr>
          <w:b/>
          <w:sz w:val="24"/>
          <w:szCs w:val="24"/>
        </w:rPr>
        <w:t>Signage</w:t>
      </w:r>
    </w:p>
    <w:p w14:paraId="3EE28FEF" w14:textId="77777777" w:rsidR="004D0C8D" w:rsidRPr="00744B7D" w:rsidRDefault="004D0C8D" w:rsidP="00B52BDA">
      <w:pPr>
        <w:spacing w:before="120" w:after="120"/>
        <w:rPr>
          <w:b/>
          <w:sz w:val="24"/>
          <w:szCs w:val="24"/>
        </w:rPr>
      </w:pPr>
      <w:r w:rsidRPr="0022637F">
        <w:rPr>
          <w:sz w:val="24"/>
          <w:szCs w:val="24"/>
        </w:rPr>
        <w:t xml:space="preserve">Refer to </w:t>
      </w:r>
      <w:hyperlink w:anchor="_2.3_Official_TF" w:history="1">
        <w:r w:rsidRPr="0022637F">
          <w:rPr>
            <w:rStyle w:val="Hyperlink"/>
            <w:sz w:val="24"/>
            <w:szCs w:val="24"/>
          </w:rPr>
          <w:t>section of 2.3</w:t>
        </w:r>
      </w:hyperlink>
      <w:r w:rsidRPr="0022637F">
        <w:rPr>
          <w:sz w:val="24"/>
          <w:szCs w:val="24"/>
        </w:rPr>
        <w:t xml:space="preserve"> of this </w:t>
      </w:r>
      <w:r w:rsidR="006D7BB0">
        <w:rPr>
          <w:sz w:val="24"/>
          <w:szCs w:val="24"/>
        </w:rPr>
        <w:t>TF Manual</w:t>
      </w:r>
      <w:r w:rsidRPr="0022637F">
        <w:rPr>
          <w:sz w:val="24"/>
          <w:szCs w:val="24"/>
        </w:rPr>
        <w:t xml:space="preserve"> and </w:t>
      </w:r>
      <w:hyperlink r:id="rId21" w:history="1">
        <w:r w:rsidRPr="0022637F">
          <w:rPr>
            <w:rStyle w:val="Hyperlink"/>
          </w:rPr>
          <w:t>TFGEN</w:t>
        </w:r>
      </w:hyperlink>
      <w:r>
        <w:rPr>
          <w:rStyle w:val="Hyperlink"/>
        </w:rPr>
        <w:t>.</w:t>
      </w:r>
    </w:p>
    <w:tbl>
      <w:tblPr>
        <w:tblStyle w:val="TableGrid"/>
        <w:tblW w:w="9634" w:type="dxa"/>
        <w:tblLook w:val="04A0" w:firstRow="1" w:lastRow="0" w:firstColumn="1" w:lastColumn="0" w:noHBand="0" w:noVBand="1"/>
      </w:tblPr>
      <w:tblGrid>
        <w:gridCol w:w="9634"/>
      </w:tblGrid>
      <w:tr w:rsidR="00236F72" w:rsidRPr="00402237" w14:paraId="08E17BCE" w14:textId="77777777" w:rsidTr="00FE5A96">
        <w:trPr>
          <w:trHeight w:val="207"/>
        </w:trPr>
        <w:tc>
          <w:tcPr>
            <w:tcW w:w="9634" w:type="dxa"/>
            <w:shd w:val="clear" w:color="auto" w:fill="D9D9D9" w:themeFill="background1" w:themeFillShade="D9"/>
          </w:tcPr>
          <w:p w14:paraId="14B89965" w14:textId="77777777" w:rsidR="00236F72" w:rsidRPr="00402237" w:rsidRDefault="005C2071" w:rsidP="005C2071">
            <w:r>
              <w:t>Enter below w</w:t>
            </w:r>
            <w:r w:rsidR="00236F72" w:rsidRPr="00402237">
              <w:t>here signage is located</w:t>
            </w:r>
            <w:r>
              <w:t xml:space="preserve"> in the facility</w:t>
            </w:r>
          </w:p>
        </w:tc>
      </w:tr>
      <w:tr w:rsidR="00236F72" w:rsidRPr="00402237" w14:paraId="2815445D" w14:textId="77777777" w:rsidTr="00507F4A">
        <w:trPr>
          <w:trHeight w:val="1350"/>
        </w:trPr>
        <w:tc>
          <w:tcPr>
            <w:tcW w:w="9634" w:type="dxa"/>
          </w:tcPr>
          <w:p w14:paraId="4D574595" w14:textId="77777777" w:rsidR="00236F72" w:rsidRPr="00402237" w:rsidRDefault="009A15AD" w:rsidP="009A15AD">
            <w:r w:rsidRPr="009A15AD">
              <w:fldChar w:fldCharType="begin">
                <w:ffData>
                  <w:name w:val="Text1"/>
                  <w:enabled/>
                  <w:calcOnExit w:val="0"/>
                  <w:textInput/>
                </w:ffData>
              </w:fldChar>
            </w:r>
            <w:r w:rsidRPr="009A15AD">
              <w:instrText xml:space="preserve"> FORMTEXT </w:instrText>
            </w:r>
            <w:r w:rsidRPr="009A15AD">
              <w:fldChar w:fldCharType="separate"/>
            </w:r>
            <w:r w:rsidRPr="009A15AD">
              <w:rPr>
                <w:noProof/>
              </w:rPr>
              <w:t> </w:t>
            </w:r>
            <w:r w:rsidRPr="009A15AD">
              <w:rPr>
                <w:noProof/>
              </w:rPr>
              <w:t> </w:t>
            </w:r>
            <w:r w:rsidRPr="009A15AD">
              <w:rPr>
                <w:noProof/>
              </w:rPr>
              <w:t> </w:t>
            </w:r>
            <w:r w:rsidRPr="009A15AD">
              <w:rPr>
                <w:noProof/>
              </w:rPr>
              <w:t> </w:t>
            </w:r>
            <w:r w:rsidRPr="009A15AD">
              <w:rPr>
                <w:noProof/>
              </w:rPr>
              <w:t> </w:t>
            </w:r>
            <w:r w:rsidRPr="009A15AD">
              <w:fldChar w:fldCharType="end"/>
            </w:r>
          </w:p>
        </w:tc>
      </w:tr>
    </w:tbl>
    <w:p w14:paraId="52EC7874" w14:textId="77777777" w:rsidR="002D2FD8" w:rsidRPr="003E694F" w:rsidRDefault="002D2FD8" w:rsidP="00B52BDA">
      <w:pPr>
        <w:spacing w:before="120" w:after="120"/>
        <w:rPr>
          <w:b/>
        </w:rPr>
      </w:pPr>
      <w:bookmarkStart w:id="17" w:name="_Site_Security_and"/>
      <w:bookmarkEnd w:id="17"/>
      <w:r w:rsidRPr="00744B7D">
        <w:rPr>
          <w:b/>
          <w:sz w:val="24"/>
          <w:szCs w:val="24"/>
        </w:rPr>
        <w:t>Site Security and Access</w:t>
      </w:r>
    </w:p>
    <w:p w14:paraId="54D5DDB8" w14:textId="46E70CA3" w:rsidR="002D2FD8" w:rsidRPr="00402237" w:rsidRDefault="00271CDA" w:rsidP="002D2FD8">
      <w:r>
        <w:t>R</w:t>
      </w:r>
      <w:r w:rsidRPr="00402237">
        <w:t>efer</w:t>
      </w:r>
      <w:r>
        <w:t xml:space="preserve">ring </w:t>
      </w:r>
      <w:r w:rsidRPr="00402237">
        <w:t>to</w:t>
      </w:r>
      <w:r w:rsidR="001D37AA" w:rsidRPr="00402237">
        <w:t xml:space="preserve"> </w:t>
      </w:r>
      <w:r w:rsidR="00166FDE">
        <w:t>s</w:t>
      </w:r>
      <w:r w:rsidR="00EB6905">
        <w:t xml:space="preserve">ection </w:t>
      </w:r>
      <w:r w:rsidR="00836F4C">
        <w:t xml:space="preserve">2.1 and </w:t>
      </w:r>
      <w:r w:rsidR="00EB6905">
        <w:t>3.</w:t>
      </w:r>
      <w:r w:rsidR="002E3F00">
        <w:t xml:space="preserve">4 </w:t>
      </w:r>
      <w:r w:rsidR="00EB6905">
        <w:t xml:space="preserve">of the MPI standard </w:t>
      </w:r>
      <w:hyperlink r:id="rId22" w:history="1">
        <w:r w:rsidR="00EB6905" w:rsidRPr="00166FDE">
          <w:rPr>
            <w:rStyle w:val="Hyperlink"/>
            <w:u w:val="none"/>
          </w:rPr>
          <w:t>TFGEN</w:t>
        </w:r>
      </w:hyperlink>
      <w:r w:rsidR="00166FDE">
        <w:rPr>
          <w:rStyle w:val="Hyperlink"/>
          <w:u w:val="none"/>
        </w:rPr>
        <w:t xml:space="preserve"> </w:t>
      </w:r>
      <w:r w:rsidR="00166FDE" w:rsidRPr="00166FDE">
        <w:rPr>
          <w:rStyle w:val="Hyperlink"/>
          <w:color w:val="auto"/>
          <w:u w:val="none"/>
        </w:rPr>
        <w:t>and</w:t>
      </w:r>
      <w:r w:rsidR="00166FDE">
        <w:rPr>
          <w:rStyle w:val="Hyperlink"/>
          <w:u w:val="none"/>
        </w:rPr>
        <w:t xml:space="preserve"> </w:t>
      </w:r>
      <w:r w:rsidR="00166FDE" w:rsidRPr="00166FDE">
        <w:rPr>
          <w:rStyle w:val="Hyperlink"/>
          <w:color w:val="auto"/>
          <w:u w:val="none"/>
        </w:rPr>
        <w:t>the requirement</w:t>
      </w:r>
      <w:r w:rsidR="00166FDE">
        <w:rPr>
          <w:rStyle w:val="Hyperlink"/>
          <w:color w:val="auto"/>
          <w:u w:val="none"/>
        </w:rPr>
        <w:t>s</w:t>
      </w:r>
      <w:r w:rsidR="00166FDE" w:rsidRPr="00166FDE">
        <w:rPr>
          <w:rStyle w:val="Hyperlink"/>
          <w:color w:val="auto"/>
          <w:u w:val="none"/>
        </w:rPr>
        <w:t xml:space="preserve"> for Site Security and Access</w:t>
      </w:r>
      <w:r>
        <w:rPr>
          <w:rStyle w:val="Hyperlink"/>
          <w:color w:val="auto"/>
          <w:u w:val="none"/>
        </w:rPr>
        <w:t xml:space="preserve">, </w:t>
      </w:r>
      <w:r w:rsidRPr="00166FDE">
        <w:rPr>
          <w:rStyle w:val="Hyperlink"/>
          <w:color w:val="auto"/>
          <w:u w:val="none"/>
        </w:rPr>
        <w:t>in</w:t>
      </w:r>
      <w:r w:rsidR="00166FDE">
        <w:rPr>
          <w:rStyle w:val="Hyperlink"/>
          <w:color w:val="auto"/>
          <w:u w:val="none"/>
        </w:rPr>
        <w:t xml:space="preserve"> the field provided below </w:t>
      </w:r>
      <w:r w:rsidR="002A1005">
        <w:t>explain how the</w:t>
      </w:r>
      <w:r w:rsidR="00166FDE">
        <w:t>se</w:t>
      </w:r>
      <w:r w:rsidR="002A1005">
        <w:t xml:space="preserve"> requirements </w:t>
      </w:r>
      <w:r w:rsidR="00166FDE">
        <w:t>are</w:t>
      </w:r>
      <w:r w:rsidR="002A1005">
        <w:t xml:space="preserve"> met in your premises</w:t>
      </w:r>
      <w:r w:rsidR="00166FDE">
        <w:t>.</w:t>
      </w:r>
    </w:p>
    <w:tbl>
      <w:tblPr>
        <w:tblStyle w:val="TableGrid"/>
        <w:tblW w:w="0" w:type="auto"/>
        <w:tblLayout w:type="fixed"/>
        <w:tblLook w:val="04A0" w:firstRow="1" w:lastRow="0" w:firstColumn="1" w:lastColumn="0" w:noHBand="0" w:noVBand="1"/>
      </w:tblPr>
      <w:tblGrid>
        <w:gridCol w:w="9650"/>
      </w:tblGrid>
      <w:tr w:rsidR="002A1005" w:rsidRPr="00402237" w14:paraId="5E3F11BC" w14:textId="77777777" w:rsidTr="0045232B">
        <w:trPr>
          <w:trHeight w:val="553"/>
        </w:trPr>
        <w:tc>
          <w:tcPr>
            <w:tcW w:w="9650" w:type="dxa"/>
            <w:shd w:val="clear" w:color="auto" w:fill="D9D9D9" w:themeFill="background1" w:themeFillShade="D9"/>
            <w:vAlign w:val="center"/>
          </w:tcPr>
          <w:p w14:paraId="2BA7C50B" w14:textId="78039199" w:rsidR="002A1005" w:rsidRDefault="002A1005">
            <w:r w:rsidRPr="002A1005">
              <w:rPr>
                <w:b/>
              </w:rPr>
              <w:t xml:space="preserve">Facility </w:t>
            </w:r>
            <w:r w:rsidR="009C288F">
              <w:rPr>
                <w:b/>
              </w:rPr>
              <w:t>S</w:t>
            </w:r>
            <w:r w:rsidRPr="002A1005">
              <w:rPr>
                <w:b/>
              </w:rPr>
              <w:t xml:space="preserve">ecurity and </w:t>
            </w:r>
            <w:r w:rsidR="009C288F">
              <w:rPr>
                <w:b/>
              </w:rPr>
              <w:t>A</w:t>
            </w:r>
            <w:r w:rsidRPr="002A1005">
              <w:rPr>
                <w:b/>
              </w:rPr>
              <w:t xml:space="preserve">ccess </w:t>
            </w:r>
            <w:r w:rsidR="009C288F">
              <w:rPr>
                <w:b/>
              </w:rPr>
              <w:t>S</w:t>
            </w:r>
            <w:r w:rsidRPr="002A1005">
              <w:rPr>
                <w:b/>
              </w:rPr>
              <w:t>ystem</w:t>
            </w:r>
          </w:p>
        </w:tc>
      </w:tr>
      <w:tr w:rsidR="006C73DC" w:rsidRPr="00402237" w14:paraId="4DBDB996" w14:textId="77777777" w:rsidTr="00507F4A">
        <w:trPr>
          <w:trHeight w:val="2728"/>
        </w:trPr>
        <w:tc>
          <w:tcPr>
            <w:tcW w:w="9650" w:type="dxa"/>
            <w:shd w:val="clear" w:color="auto" w:fill="auto"/>
          </w:tcPr>
          <w:p w14:paraId="349831DD" w14:textId="77777777" w:rsidR="006C73DC" w:rsidRDefault="009A15AD" w:rsidP="009A15AD">
            <w:pPr>
              <w:rPr>
                <w:rFonts w:eastAsia="MS Gothic"/>
              </w:rPr>
            </w:pPr>
            <w:r w:rsidRPr="009A15AD">
              <w:fldChar w:fldCharType="begin">
                <w:ffData>
                  <w:name w:val="Text1"/>
                  <w:enabled/>
                  <w:calcOnExit w:val="0"/>
                  <w:textInput/>
                </w:ffData>
              </w:fldChar>
            </w:r>
            <w:r w:rsidRPr="009A15AD">
              <w:instrText xml:space="preserve"> FORMTEXT </w:instrText>
            </w:r>
            <w:r w:rsidRPr="009A15AD">
              <w:fldChar w:fldCharType="separate"/>
            </w:r>
            <w:r w:rsidRPr="009A15AD">
              <w:rPr>
                <w:noProof/>
              </w:rPr>
              <w:t> </w:t>
            </w:r>
            <w:r w:rsidRPr="009A15AD">
              <w:rPr>
                <w:noProof/>
              </w:rPr>
              <w:t> </w:t>
            </w:r>
            <w:r w:rsidRPr="009A15AD">
              <w:rPr>
                <w:noProof/>
              </w:rPr>
              <w:t> </w:t>
            </w:r>
            <w:r w:rsidRPr="009A15AD">
              <w:rPr>
                <w:noProof/>
              </w:rPr>
              <w:t> </w:t>
            </w:r>
            <w:r w:rsidRPr="009A15AD">
              <w:rPr>
                <w:noProof/>
              </w:rPr>
              <w:t> </w:t>
            </w:r>
            <w:r w:rsidRPr="009A15AD">
              <w:fldChar w:fldCharType="end"/>
            </w:r>
          </w:p>
        </w:tc>
      </w:tr>
    </w:tbl>
    <w:p w14:paraId="02858238" w14:textId="3BF585CE" w:rsidR="00A61346" w:rsidRPr="00EB6905" w:rsidRDefault="00A61346" w:rsidP="002D2FD8">
      <w:pPr>
        <w:rPr>
          <w:i/>
        </w:rPr>
      </w:pPr>
      <w:r w:rsidRPr="00EB6905">
        <w:rPr>
          <w:i/>
        </w:rPr>
        <w:t xml:space="preserve">No pets or other animals are permitted in </w:t>
      </w:r>
      <w:r w:rsidR="00AC0487">
        <w:rPr>
          <w:i/>
        </w:rPr>
        <w:t>unloading</w:t>
      </w:r>
      <w:r w:rsidRPr="00EB6905">
        <w:rPr>
          <w:i/>
        </w:rPr>
        <w:t>, holding or inspection areas of the TF</w:t>
      </w:r>
    </w:p>
    <w:p w14:paraId="56E13FD6" w14:textId="77777777" w:rsidR="00F252F9" w:rsidRPr="00744B7D" w:rsidRDefault="00F252F9" w:rsidP="00B52BDA">
      <w:pPr>
        <w:spacing w:before="120" w:after="120"/>
        <w:rPr>
          <w:b/>
          <w:sz w:val="24"/>
          <w:szCs w:val="24"/>
        </w:rPr>
      </w:pPr>
      <w:r w:rsidRPr="00CA046A">
        <w:rPr>
          <w:b/>
          <w:sz w:val="24"/>
          <w:szCs w:val="24"/>
        </w:rPr>
        <w:t>Other Standards</w:t>
      </w:r>
    </w:p>
    <w:p w14:paraId="1A5AD601" w14:textId="77777777" w:rsidR="00F252F9" w:rsidRPr="00F252F9" w:rsidRDefault="00F252F9" w:rsidP="00EB6905">
      <w:pPr>
        <w:spacing w:after="0" w:line="276" w:lineRule="auto"/>
        <w:rPr>
          <w:rFonts w:cs="Arial"/>
          <w:b/>
          <w:color w:val="000000" w:themeColor="text1"/>
        </w:rPr>
      </w:pPr>
      <w:r w:rsidRPr="00EB6905">
        <w:rPr>
          <w:color w:val="000000" w:themeColor="text1"/>
        </w:rPr>
        <w:t>Add or remove any other</w:t>
      </w:r>
      <w:r w:rsidR="009367F2">
        <w:rPr>
          <w:color w:val="000000" w:themeColor="text1"/>
        </w:rPr>
        <w:t xml:space="preserve"> Import </w:t>
      </w:r>
      <w:r w:rsidR="009367F2" w:rsidRPr="00EB6905">
        <w:rPr>
          <w:color w:val="000000" w:themeColor="text1"/>
        </w:rPr>
        <w:t>Health</w:t>
      </w:r>
      <w:r w:rsidR="009367F2">
        <w:rPr>
          <w:color w:val="000000" w:themeColor="text1"/>
        </w:rPr>
        <w:t xml:space="preserve"> </w:t>
      </w:r>
      <w:r w:rsidRPr="00EB6905">
        <w:rPr>
          <w:color w:val="000000" w:themeColor="text1"/>
        </w:rPr>
        <w:t xml:space="preserve">Standards </w:t>
      </w:r>
      <w:r w:rsidR="009367F2">
        <w:rPr>
          <w:color w:val="000000" w:themeColor="text1"/>
        </w:rPr>
        <w:t>applicable to your imports.</w:t>
      </w:r>
      <w:r w:rsidRPr="00EB6905">
        <w:rPr>
          <w:color w:val="000000" w:themeColor="text1"/>
        </w:rPr>
        <w:t xml:space="preserve"> </w:t>
      </w:r>
    </w:p>
    <w:p w14:paraId="29D0A601" w14:textId="77777777" w:rsidR="00F252F9" w:rsidRPr="00402237" w:rsidRDefault="00F252F9" w:rsidP="00F252F9">
      <w:pPr>
        <w:rPr>
          <w:rFonts w:cs="Arial"/>
        </w:rPr>
      </w:pPr>
      <w:r w:rsidRPr="00402237">
        <w:rPr>
          <w:rFonts w:cs="Arial"/>
        </w:rPr>
        <w:t>Copies of the listed Standard(s) are kept on file and/or accessed via the MPI Website.</w:t>
      </w:r>
    </w:p>
    <w:tbl>
      <w:tblPr>
        <w:tblStyle w:val="TableGrid"/>
        <w:tblW w:w="0" w:type="auto"/>
        <w:tblLook w:val="04A0" w:firstRow="1" w:lastRow="0" w:firstColumn="1" w:lastColumn="0" w:noHBand="0" w:noVBand="1"/>
      </w:tblPr>
      <w:tblGrid>
        <w:gridCol w:w="2263"/>
        <w:gridCol w:w="7060"/>
      </w:tblGrid>
      <w:tr w:rsidR="00F252F9" w14:paraId="476C611F" w14:textId="77777777" w:rsidTr="005D4D82">
        <w:trPr>
          <w:trHeight w:val="454"/>
        </w:trPr>
        <w:tc>
          <w:tcPr>
            <w:tcW w:w="2263" w:type="dxa"/>
            <w:shd w:val="clear" w:color="auto" w:fill="D9D9D9" w:themeFill="background1" w:themeFillShade="D9"/>
          </w:tcPr>
          <w:p w14:paraId="447D2C56" w14:textId="77777777" w:rsidR="00F252F9" w:rsidRDefault="00F252F9">
            <w:r>
              <w:t>Standard</w:t>
            </w:r>
          </w:p>
        </w:tc>
        <w:tc>
          <w:tcPr>
            <w:tcW w:w="7060" w:type="dxa"/>
            <w:shd w:val="clear" w:color="auto" w:fill="D9D9D9" w:themeFill="background1" w:themeFillShade="D9"/>
          </w:tcPr>
          <w:p w14:paraId="111AAD05" w14:textId="77777777" w:rsidR="00F252F9" w:rsidRDefault="00F252F9">
            <w:r>
              <w:t>Descriptions</w:t>
            </w:r>
          </w:p>
        </w:tc>
      </w:tr>
      <w:tr w:rsidR="00F252F9" w14:paraId="6BFAA582" w14:textId="77777777" w:rsidTr="005D4D82">
        <w:trPr>
          <w:trHeight w:val="567"/>
        </w:trPr>
        <w:tc>
          <w:tcPr>
            <w:tcW w:w="2263" w:type="dxa"/>
            <w:vAlign w:val="center"/>
          </w:tcPr>
          <w:p w14:paraId="23D6C6F8" w14:textId="77777777" w:rsidR="00F565FE" w:rsidRDefault="00F565FE" w:rsidP="00F565FE">
            <w:pPr>
              <w:rPr>
                <w:i/>
                <w:color w:val="1F4E79" w:themeColor="accent1" w:themeShade="80"/>
                <w:sz w:val="20"/>
                <w:szCs w:val="20"/>
              </w:rPr>
            </w:pPr>
            <w:r>
              <w:rPr>
                <w:i/>
                <w:color w:val="1F4E79" w:themeColor="accent1" w:themeShade="80"/>
                <w:sz w:val="20"/>
                <w:szCs w:val="20"/>
              </w:rPr>
              <w:t>Example:</w:t>
            </w:r>
          </w:p>
          <w:p w14:paraId="019BD05E" w14:textId="77777777" w:rsidR="00F252F9" w:rsidRPr="00F565FE" w:rsidRDefault="00F565FE" w:rsidP="00F565FE">
            <w:pPr>
              <w:rPr>
                <w:i/>
                <w:color w:val="1F4E79" w:themeColor="accent1" w:themeShade="80"/>
                <w:sz w:val="20"/>
                <w:szCs w:val="20"/>
              </w:rPr>
            </w:pPr>
            <w:r w:rsidRPr="00F565FE">
              <w:rPr>
                <w:i/>
                <w:color w:val="1F4E79" w:themeColor="accent1" w:themeShade="80"/>
                <w:sz w:val="20"/>
                <w:szCs w:val="20"/>
              </w:rPr>
              <w:t>BNZ_NPP-HUMAN</w:t>
            </w:r>
          </w:p>
        </w:tc>
        <w:tc>
          <w:tcPr>
            <w:tcW w:w="7060" w:type="dxa"/>
            <w:vAlign w:val="center"/>
          </w:tcPr>
          <w:p w14:paraId="5195696F" w14:textId="77777777" w:rsidR="00F252F9" w:rsidRPr="00F565FE" w:rsidRDefault="00F565FE" w:rsidP="00F565FE">
            <w:pPr>
              <w:autoSpaceDE w:val="0"/>
              <w:autoSpaceDN w:val="0"/>
              <w:adjustRightInd w:val="0"/>
              <w:rPr>
                <w:i/>
                <w:color w:val="1F4E79" w:themeColor="accent1" w:themeShade="80"/>
                <w:sz w:val="20"/>
                <w:szCs w:val="20"/>
              </w:rPr>
            </w:pPr>
            <w:r w:rsidRPr="00F565FE">
              <w:rPr>
                <w:rFonts w:cs="Times New Roman"/>
                <w:bCs/>
                <w:i/>
                <w:color w:val="1F4E79" w:themeColor="accent1" w:themeShade="80"/>
                <w:sz w:val="20"/>
                <w:szCs w:val="20"/>
              </w:rPr>
              <w:t>Importation into New Zealand of Stored Plant Products Intended for Human Consumption</w:t>
            </w:r>
          </w:p>
        </w:tc>
      </w:tr>
      <w:tr w:rsidR="009A15AD" w14:paraId="34FB8653" w14:textId="77777777" w:rsidTr="006E4A89">
        <w:trPr>
          <w:trHeight w:val="481"/>
        </w:trPr>
        <w:tc>
          <w:tcPr>
            <w:tcW w:w="2263" w:type="dxa"/>
            <w:vAlign w:val="center"/>
          </w:tcPr>
          <w:p w14:paraId="09AC5DE5" w14:textId="77777777" w:rsidR="009A15AD" w:rsidRPr="005D4D82" w:rsidRDefault="009A15AD" w:rsidP="006E4A89">
            <w:pPr>
              <w:rPr>
                <w:sz w:val="20"/>
                <w:szCs w:val="20"/>
              </w:rPr>
            </w:pPr>
            <w:r w:rsidRPr="00420D44">
              <w:fldChar w:fldCharType="begin">
                <w:ffData>
                  <w:name w:val="Text1"/>
                  <w:enabled/>
                  <w:calcOnExit w:val="0"/>
                  <w:textInput/>
                </w:ffData>
              </w:fldChar>
            </w:r>
            <w:r w:rsidRPr="00420D44">
              <w:instrText xml:space="preserve"> FORMTEXT </w:instrText>
            </w:r>
            <w:r w:rsidRPr="00420D44">
              <w:fldChar w:fldCharType="separate"/>
            </w:r>
            <w:r w:rsidRPr="00420D44">
              <w:rPr>
                <w:noProof/>
              </w:rPr>
              <w:t> </w:t>
            </w:r>
            <w:r w:rsidRPr="00420D44">
              <w:rPr>
                <w:noProof/>
              </w:rPr>
              <w:t> </w:t>
            </w:r>
            <w:r w:rsidRPr="00420D44">
              <w:rPr>
                <w:noProof/>
              </w:rPr>
              <w:t> </w:t>
            </w:r>
            <w:r w:rsidRPr="00420D44">
              <w:rPr>
                <w:noProof/>
              </w:rPr>
              <w:t> </w:t>
            </w:r>
            <w:r w:rsidRPr="00420D44">
              <w:rPr>
                <w:noProof/>
              </w:rPr>
              <w:t> </w:t>
            </w:r>
            <w:r w:rsidRPr="00420D44">
              <w:fldChar w:fldCharType="end"/>
            </w:r>
          </w:p>
        </w:tc>
        <w:tc>
          <w:tcPr>
            <w:tcW w:w="7060" w:type="dxa"/>
            <w:vAlign w:val="center"/>
          </w:tcPr>
          <w:p w14:paraId="349AE2CC" w14:textId="77777777" w:rsidR="009A15AD" w:rsidRPr="005D4D82" w:rsidRDefault="009A15AD" w:rsidP="006E4A89">
            <w:pPr>
              <w:rPr>
                <w:sz w:val="20"/>
                <w:szCs w:val="20"/>
              </w:rPr>
            </w:pPr>
            <w:r w:rsidRPr="00420D44">
              <w:fldChar w:fldCharType="begin">
                <w:ffData>
                  <w:name w:val="Text1"/>
                  <w:enabled/>
                  <w:calcOnExit w:val="0"/>
                  <w:textInput/>
                </w:ffData>
              </w:fldChar>
            </w:r>
            <w:r w:rsidRPr="00420D44">
              <w:instrText xml:space="preserve"> FORMTEXT </w:instrText>
            </w:r>
            <w:r w:rsidRPr="00420D44">
              <w:fldChar w:fldCharType="separate"/>
            </w:r>
            <w:r w:rsidRPr="00420D44">
              <w:rPr>
                <w:noProof/>
              </w:rPr>
              <w:t> </w:t>
            </w:r>
            <w:r w:rsidRPr="00420D44">
              <w:rPr>
                <w:noProof/>
              </w:rPr>
              <w:t> </w:t>
            </w:r>
            <w:r w:rsidRPr="00420D44">
              <w:rPr>
                <w:noProof/>
              </w:rPr>
              <w:t> </w:t>
            </w:r>
            <w:r w:rsidRPr="00420D44">
              <w:rPr>
                <w:noProof/>
              </w:rPr>
              <w:t> </w:t>
            </w:r>
            <w:r w:rsidRPr="00420D44">
              <w:rPr>
                <w:noProof/>
              </w:rPr>
              <w:t> </w:t>
            </w:r>
            <w:r w:rsidRPr="00420D44">
              <w:fldChar w:fldCharType="end"/>
            </w:r>
          </w:p>
        </w:tc>
      </w:tr>
      <w:tr w:rsidR="004E7281" w14:paraId="3B83425C" w14:textId="77777777" w:rsidTr="00D80963">
        <w:trPr>
          <w:trHeight w:val="417"/>
        </w:trPr>
        <w:tc>
          <w:tcPr>
            <w:tcW w:w="2263" w:type="dxa"/>
          </w:tcPr>
          <w:p w14:paraId="305CEC4E" w14:textId="784A2322" w:rsidR="004E7281" w:rsidRPr="005D4D82" w:rsidRDefault="004E7281" w:rsidP="004E7281">
            <w:pPr>
              <w:rPr>
                <w:sz w:val="20"/>
                <w:szCs w:val="20"/>
              </w:rPr>
            </w:pPr>
            <w:r w:rsidRPr="002A4834">
              <w:fldChar w:fldCharType="begin">
                <w:ffData>
                  <w:name w:val="Text1"/>
                  <w:enabled/>
                  <w:calcOnExit w:val="0"/>
                  <w:textInput/>
                </w:ffData>
              </w:fldChar>
            </w:r>
            <w:r w:rsidRPr="002A4834">
              <w:instrText xml:space="preserve"> FORMTEXT </w:instrText>
            </w:r>
            <w:r w:rsidRPr="002A4834">
              <w:fldChar w:fldCharType="separate"/>
            </w:r>
            <w:r w:rsidRPr="002A4834">
              <w:rPr>
                <w:noProof/>
              </w:rPr>
              <w:t> </w:t>
            </w:r>
            <w:r w:rsidRPr="002A4834">
              <w:rPr>
                <w:noProof/>
              </w:rPr>
              <w:t> </w:t>
            </w:r>
            <w:r w:rsidRPr="002A4834">
              <w:rPr>
                <w:noProof/>
              </w:rPr>
              <w:t> </w:t>
            </w:r>
            <w:r w:rsidRPr="002A4834">
              <w:rPr>
                <w:noProof/>
              </w:rPr>
              <w:t> </w:t>
            </w:r>
            <w:r w:rsidRPr="002A4834">
              <w:rPr>
                <w:noProof/>
              </w:rPr>
              <w:t> </w:t>
            </w:r>
            <w:r w:rsidRPr="002A4834">
              <w:fldChar w:fldCharType="end"/>
            </w:r>
          </w:p>
        </w:tc>
        <w:tc>
          <w:tcPr>
            <w:tcW w:w="7060" w:type="dxa"/>
            <w:vAlign w:val="center"/>
          </w:tcPr>
          <w:p w14:paraId="77E2311E" w14:textId="4F32CCDB" w:rsidR="004E7281" w:rsidRPr="005D4D82" w:rsidRDefault="004E7281" w:rsidP="004E7281">
            <w:pPr>
              <w:rPr>
                <w:sz w:val="20"/>
                <w:szCs w:val="20"/>
              </w:rPr>
            </w:pPr>
            <w:r w:rsidRPr="00420D44">
              <w:fldChar w:fldCharType="begin">
                <w:ffData>
                  <w:name w:val="Text1"/>
                  <w:enabled/>
                  <w:calcOnExit w:val="0"/>
                  <w:textInput/>
                </w:ffData>
              </w:fldChar>
            </w:r>
            <w:r w:rsidRPr="00420D44">
              <w:instrText xml:space="preserve"> FORMTEXT </w:instrText>
            </w:r>
            <w:r w:rsidRPr="00420D44">
              <w:fldChar w:fldCharType="separate"/>
            </w:r>
            <w:r w:rsidRPr="00420D44">
              <w:rPr>
                <w:noProof/>
              </w:rPr>
              <w:t> </w:t>
            </w:r>
            <w:r w:rsidRPr="00420D44">
              <w:rPr>
                <w:noProof/>
              </w:rPr>
              <w:t> </w:t>
            </w:r>
            <w:r w:rsidRPr="00420D44">
              <w:rPr>
                <w:noProof/>
              </w:rPr>
              <w:t> </w:t>
            </w:r>
            <w:r w:rsidRPr="00420D44">
              <w:rPr>
                <w:noProof/>
              </w:rPr>
              <w:t> </w:t>
            </w:r>
            <w:r w:rsidRPr="00420D44">
              <w:rPr>
                <w:noProof/>
              </w:rPr>
              <w:t> </w:t>
            </w:r>
            <w:r w:rsidRPr="00420D44">
              <w:fldChar w:fldCharType="end"/>
            </w:r>
          </w:p>
        </w:tc>
      </w:tr>
      <w:tr w:rsidR="004E7281" w14:paraId="4625B7A4" w14:textId="77777777" w:rsidTr="00D80963">
        <w:trPr>
          <w:trHeight w:val="409"/>
        </w:trPr>
        <w:tc>
          <w:tcPr>
            <w:tcW w:w="2263" w:type="dxa"/>
          </w:tcPr>
          <w:p w14:paraId="3595A401" w14:textId="6AE9D0FC" w:rsidR="004E7281" w:rsidRPr="005D4D82" w:rsidRDefault="004E7281" w:rsidP="004E7281">
            <w:pPr>
              <w:rPr>
                <w:sz w:val="20"/>
                <w:szCs w:val="20"/>
              </w:rPr>
            </w:pPr>
            <w:r w:rsidRPr="002A4834">
              <w:fldChar w:fldCharType="begin">
                <w:ffData>
                  <w:name w:val="Text1"/>
                  <w:enabled/>
                  <w:calcOnExit w:val="0"/>
                  <w:textInput/>
                </w:ffData>
              </w:fldChar>
            </w:r>
            <w:r w:rsidRPr="002A4834">
              <w:instrText xml:space="preserve"> FORMTEXT </w:instrText>
            </w:r>
            <w:r w:rsidRPr="002A4834">
              <w:fldChar w:fldCharType="separate"/>
            </w:r>
            <w:r w:rsidRPr="002A4834">
              <w:rPr>
                <w:noProof/>
              </w:rPr>
              <w:t> </w:t>
            </w:r>
            <w:r w:rsidRPr="002A4834">
              <w:rPr>
                <w:noProof/>
              </w:rPr>
              <w:t> </w:t>
            </w:r>
            <w:r w:rsidRPr="002A4834">
              <w:rPr>
                <w:noProof/>
              </w:rPr>
              <w:t> </w:t>
            </w:r>
            <w:r w:rsidRPr="002A4834">
              <w:rPr>
                <w:noProof/>
              </w:rPr>
              <w:t> </w:t>
            </w:r>
            <w:r w:rsidRPr="002A4834">
              <w:rPr>
                <w:noProof/>
              </w:rPr>
              <w:t> </w:t>
            </w:r>
            <w:r w:rsidRPr="002A4834">
              <w:fldChar w:fldCharType="end"/>
            </w:r>
          </w:p>
        </w:tc>
        <w:tc>
          <w:tcPr>
            <w:tcW w:w="7060" w:type="dxa"/>
            <w:vAlign w:val="center"/>
          </w:tcPr>
          <w:p w14:paraId="48C1995F" w14:textId="2703552D" w:rsidR="004E7281" w:rsidRPr="005D4D82" w:rsidRDefault="004E7281" w:rsidP="004E7281">
            <w:pPr>
              <w:rPr>
                <w:sz w:val="20"/>
                <w:szCs w:val="20"/>
              </w:rPr>
            </w:pPr>
            <w:r w:rsidRPr="00420D44">
              <w:fldChar w:fldCharType="begin">
                <w:ffData>
                  <w:name w:val="Text1"/>
                  <w:enabled/>
                  <w:calcOnExit w:val="0"/>
                  <w:textInput/>
                </w:ffData>
              </w:fldChar>
            </w:r>
            <w:r w:rsidRPr="00420D44">
              <w:instrText xml:space="preserve"> FORMTEXT </w:instrText>
            </w:r>
            <w:r w:rsidRPr="00420D44">
              <w:fldChar w:fldCharType="separate"/>
            </w:r>
            <w:r w:rsidRPr="00420D44">
              <w:rPr>
                <w:noProof/>
              </w:rPr>
              <w:t> </w:t>
            </w:r>
            <w:r w:rsidRPr="00420D44">
              <w:rPr>
                <w:noProof/>
              </w:rPr>
              <w:t> </w:t>
            </w:r>
            <w:r w:rsidRPr="00420D44">
              <w:rPr>
                <w:noProof/>
              </w:rPr>
              <w:t> </w:t>
            </w:r>
            <w:r w:rsidRPr="00420D44">
              <w:rPr>
                <w:noProof/>
              </w:rPr>
              <w:t> </w:t>
            </w:r>
            <w:r w:rsidRPr="00420D44">
              <w:rPr>
                <w:noProof/>
              </w:rPr>
              <w:t> </w:t>
            </w:r>
            <w:r w:rsidRPr="00420D44">
              <w:fldChar w:fldCharType="end"/>
            </w:r>
          </w:p>
        </w:tc>
      </w:tr>
      <w:tr w:rsidR="004E7281" w14:paraId="32D9459D" w14:textId="77777777" w:rsidTr="00D80963">
        <w:trPr>
          <w:trHeight w:val="414"/>
        </w:trPr>
        <w:tc>
          <w:tcPr>
            <w:tcW w:w="2263" w:type="dxa"/>
          </w:tcPr>
          <w:p w14:paraId="3002D829" w14:textId="45E75C1D" w:rsidR="004E7281" w:rsidRPr="005D4D82" w:rsidRDefault="004E7281" w:rsidP="004E7281">
            <w:pPr>
              <w:rPr>
                <w:sz w:val="20"/>
                <w:szCs w:val="20"/>
              </w:rPr>
            </w:pPr>
            <w:r w:rsidRPr="002A4834">
              <w:fldChar w:fldCharType="begin">
                <w:ffData>
                  <w:name w:val="Text1"/>
                  <w:enabled/>
                  <w:calcOnExit w:val="0"/>
                  <w:textInput/>
                </w:ffData>
              </w:fldChar>
            </w:r>
            <w:r w:rsidRPr="002A4834">
              <w:instrText xml:space="preserve"> FORMTEXT </w:instrText>
            </w:r>
            <w:r w:rsidRPr="002A4834">
              <w:fldChar w:fldCharType="separate"/>
            </w:r>
            <w:r w:rsidRPr="002A4834">
              <w:rPr>
                <w:noProof/>
              </w:rPr>
              <w:t> </w:t>
            </w:r>
            <w:r w:rsidRPr="002A4834">
              <w:rPr>
                <w:noProof/>
              </w:rPr>
              <w:t> </w:t>
            </w:r>
            <w:r w:rsidRPr="002A4834">
              <w:rPr>
                <w:noProof/>
              </w:rPr>
              <w:t> </w:t>
            </w:r>
            <w:r w:rsidRPr="002A4834">
              <w:rPr>
                <w:noProof/>
              </w:rPr>
              <w:t> </w:t>
            </w:r>
            <w:r w:rsidRPr="002A4834">
              <w:rPr>
                <w:noProof/>
              </w:rPr>
              <w:t> </w:t>
            </w:r>
            <w:r w:rsidRPr="002A4834">
              <w:fldChar w:fldCharType="end"/>
            </w:r>
          </w:p>
        </w:tc>
        <w:tc>
          <w:tcPr>
            <w:tcW w:w="7060" w:type="dxa"/>
            <w:vAlign w:val="center"/>
          </w:tcPr>
          <w:p w14:paraId="782B5E9B" w14:textId="57C5AA49" w:rsidR="004E7281" w:rsidRPr="005D4D82" w:rsidRDefault="004E7281" w:rsidP="004E7281">
            <w:pPr>
              <w:rPr>
                <w:sz w:val="20"/>
                <w:szCs w:val="20"/>
              </w:rPr>
            </w:pPr>
            <w:r w:rsidRPr="00420D44">
              <w:fldChar w:fldCharType="begin">
                <w:ffData>
                  <w:name w:val="Text1"/>
                  <w:enabled/>
                  <w:calcOnExit w:val="0"/>
                  <w:textInput/>
                </w:ffData>
              </w:fldChar>
            </w:r>
            <w:r w:rsidRPr="00420D44">
              <w:instrText xml:space="preserve"> FORMTEXT </w:instrText>
            </w:r>
            <w:r w:rsidRPr="00420D44">
              <w:fldChar w:fldCharType="separate"/>
            </w:r>
            <w:r w:rsidRPr="00420D44">
              <w:rPr>
                <w:noProof/>
              </w:rPr>
              <w:t> </w:t>
            </w:r>
            <w:r w:rsidRPr="00420D44">
              <w:rPr>
                <w:noProof/>
              </w:rPr>
              <w:t> </w:t>
            </w:r>
            <w:r w:rsidRPr="00420D44">
              <w:rPr>
                <w:noProof/>
              </w:rPr>
              <w:t> </w:t>
            </w:r>
            <w:r w:rsidRPr="00420D44">
              <w:rPr>
                <w:noProof/>
              </w:rPr>
              <w:t> </w:t>
            </w:r>
            <w:r w:rsidRPr="00420D44">
              <w:rPr>
                <w:noProof/>
              </w:rPr>
              <w:t> </w:t>
            </w:r>
            <w:r w:rsidRPr="00420D44">
              <w:fldChar w:fldCharType="end"/>
            </w:r>
          </w:p>
        </w:tc>
      </w:tr>
      <w:tr w:rsidR="004E7281" w14:paraId="37C6FD5E" w14:textId="77777777" w:rsidTr="00D80963">
        <w:trPr>
          <w:trHeight w:val="407"/>
        </w:trPr>
        <w:tc>
          <w:tcPr>
            <w:tcW w:w="2263" w:type="dxa"/>
          </w:tcPr>
          <w:p w14:paraId="545061B0" w14:textId="5522A5FC" w:rsidR="004E7281" w:rsidRDefault="004E7281" w:rsidP="004E7281">
            <w:r w:rsidRPr="002A4834">
              <w:fldChar w:fldCharType="begin">
                <w:ffData>
                  <w:name w:val="Text1"/>
                  <w:enabled/>
                  <w:calcOnExit w:val="0"/>
                  <w:textInput/>
                </w:ffData>
              </w:fldChar>
            </w:r>
            <w:r w:rsidRPr="002A4834">
              <w:instrText xml:space="preserve"> FORMTEXT </w:instrText>
            </w:r>
            <w:r w:rsidRPr="002A4834">
              <w:fldChar w:fldCharType="separate"/>
            </w:r>
            <w:r w:rsidRPr="002A4834">
              <w:rPr>
                <w:noProof/>
              </w:rPr>
              <w:t> </w:t>
            </w:r>
            <w:r w:rsidRPr="002A4834">
              <w:rPr>
                <w:noProof/>
              </w:rPr>
              <w:t> </w:t>
            </w:r>
            <w:r w:rsidRPr="002A4834">
              <w:rPr>
                <w:noProof/>
              </w:rPr>
              <w:t> </w:t>
            </w:r>
            <w:r w:rsidRPr="002A4834">
              <w:rPr>
                <w:noProof/>
              </w:rPr>
              <w:t> </w:t>
            </w:r>
            <w:r w:rsidRPr="002A4834">
              <w:rPr>
                <w:noProof/>
              </w:rPr>
              <w:t> </w:t>
            </w:r>
            <w:r w:rsidRPr="002A4834">
              <w:fldChar w:fldCharType="end"/>
            </w:r>
          </w:p>
        </w:tc>
        <w:tc>
          <w:tcPr>
            <w:tcW w:w="7060" w:type="dxa"/>
            <w:vAlign w:val="center"/>
          </w:tcPr>
          <w:p w14:paraId="2AC08BFC" w14:textId="064A23B8" w:rsidR="004E7281" w:rsidRDefault="004E7281" w:rsidP="004E7281">
            <w:r w:rsidRPr="00420D44">
              <w:fldChar w:fldCharType="begin">
                <w:ffData>
                  <w:name w:val="Text1"/>
                  <w:enabled/>
                  <w:calcOnExit w:val="0"/>
                  <w:textInput/>
                </w:ffData>
              </w:fldChar>
            </w:r>
            <w:r w:rsidRPr="00420D44">
              <w:instrText xml:space="preserve"> FORMTEXT </w:instrText>
            </w:r>
            <w:r w:rsidRPr="00420D44">
              <w:fldChar w:fldCharType="separate"/>
            </w:r>
            <w:r w:rsidRPr="00420D44">
              <w:rPr>
                <w:noProof/>
              </w:rPr>
              <w:t> </w:t>
            </w:r>
            <w:r w:rsidRPr="00420D44">
              <w:rPr>
                <w:noProof/>
              </w:rPr>
              <w:t> </w:t>
            </w:r>
            <w:r w:rsidRPr="00420D44">
              <w:rPr>
                <w:noProof/>
              </w:rPr>
              <w:t> </w:t>
            </w:r>
            <w:r w:rsidRPr="00420D44">
              <w:rPr>
                <w:noProof/>
              </w:rPr>
              <w:t> </w:t>
            </w:r>
            <w:r w:rsidRPr="00420D44">
              <w:rPr>
                <w:noProof/>
              </w:rPr>
              <w:t> </w:t>
            </w:r>
            <w:r w:rsidRPr="00420D44">
              <w:fldChar w:fldCharType="end"/>
            </w:r>
          </w:p>
        </w:tc>
      </w:tr>
      <w:tr w:rsidR="004E7281" w14:paraId="515DFDF0" w14:textId="77777777" w:rsidTr="00D80963">
        <w:trPr>
          <w:trHeight w:val="407"/>
        </w:trPr>
        <w:tc>
          <w:tcPr>
            <w:tcW w:w="2263" w:type="dxa"/>
          </w:tcPr>
          <w:p w14:paraId="596D87BA" w14:textId="09C1B1A0" w:rsidR="004E7281" w:rsidRPr="00420D44" w:rsidRDefault="004E7281" w:rsidP="004E7281">
            <w:r w:rsidRPr="002A4834">
              <w:fldChar w:fldCharType="begin">
                <w:ffData>
                  <w:name w:val="Text1"/>
                  <w:enabled/>
                  <w:calcOnExit w:val="0"/>
                  <w:textInput/>
                </w:ffData>
              </w:fldChar>
            </w:r>
            <w:r w:rsidRPr="002A4834">
              <w:instrText xml:space="preserve"> FORMTEXT </w:instrText>
            </w:r>
            <w:r w:rsidRPr="002A4834">
              <w:fldChar w:fldCharType="separate"/>
            </w:r>
            <w:r w:rsidRPr="002A4834">
              <w:rPr>
                <w:noProof/>
              </w:rPr>
              <w:t> </w:t>
            </w:r>
            <w:r w:rsidRPr="002A4834">
              <w:rPr>
                <w:noProof/>
              </w:rPr>
              <w:t> </w:t>
            </w:r>
            <w:r w:rsidRPr="002A4834">
              <w:rPr>
                <w:noProof/>
              </w:rPr>
              <w:t> </w:t>
            </w:r>
            <w:r w:rsidRPr="002A4834">
              <w:rPr>
                <w:noProof/>
              </w:rPr>
              <w:t> </w:t>
            </w:r>
            <w:r w:rsidRPr="002A4834">
              <w:rPr>
                <w:noProof/>
              </w:rPr>
              <w:t> </w:t>
            </w:r>
            <w:r w:rsidRPr="002A4834">
              <w:fldChar w:fldCharType="end"/>
            </w:r>
          </w:p>
        </w:tc>
        <w:tc>
          <w:tcPr>
            <w:tcW w:w="7060" w:type="dxa"/>
            <w:vAlign w:val="center"/>
          </w:tcPr>
          <w:p w14:paraId="59FCC6A8" w14:textId="49E5A397" w:rsidR="004E7281" w:rsidRPr="00420D44" w:rsidRDefault="004E7281" w:rsidP="004E7281">
            <w:r w:rsidRPr="00420D44">
              <w:fldChar w:fldCharType="begin">
                <w:ffData>
                  <w:name w:val="Text1"/>
                  <w:enabled/>
                  <w:calcOnExit w:val="0"/>
                  <w:textInput/>
                </w:ffData>
              </w:fldChar>
            </w:r>
            <w:r w:rsidRPr="00420D44">
              <w:instrText xml:space="preserve"> FORMTEXT </w:instrText>
            </w:r>
            <w:r w:rsidRPr="00420D44">
              <w:fldChar w:fldCharType="separate"/>
            </w:r>
            <w:r w:rsidRPr="00420D44">
              <w:rPr>
                <w:noProof/>
              </w:rPr>
              <w:t> </w:t>
            </w:r>
            <w:r w:rsidRPr="00420D44">
              <w:rPr>
                <w:noProof/>
              </w:rPr>
              <w:t> </w:t>
            </w:r>
            <w:r w:rsidRPr="00420D44">
              <w:rPr>
                <w:noProof/>
              </w:rPr>
              <w:t> </w:t>
            </w:r>
            <w:r w:rsidRPr="00420D44">
              <w:rPr>
                <w:noProof/>
              </w:rPr>
              <w:t> </w:t>
            </w:r>
            <w:r w:rsidRPr="00420D44">
              <w:rPr>
                <w:noProof/>
              </w:rPr>
              <w:t> </w:t>
            </w:r>
            <w:r w:rsidRPr="00420D44">
              <w:fldChar w:fldCharType="end"/>
            </w:r>
          </w:p>
        </w:tc>
      </w:tr>
      <w:tr w:rsidR="004E7281" w14:paraId="2621B058" w14:textId="77777777" w:rsidTr="00D80963">
        <w:trPr>
          <w:trHeight w:val="407"/>
        </w:trPr>
        <w:tc>
          <w:tcPr>
            <w:tcW w:w="2263" w:type="dxa"/>
          </w:tcPr>
          <w:p w14:paraId="78130B21" w14:textId="63157991" w:rsidR="004E7281" w:rsidRDefault="004E7281" w:rsidP="004E7281">
            <w:r w:rsidRPr="002A4834">
              <w:fldChar w:fldCharType="begin">
                <w:ffData>
                  <w:name w:val="Text1"/>
                  <w:enabled/>
                  <w:calcOnExit w:val="0"/>
                  <w:textInput/>
                </w:ffData>
              </w:fldChar>
            </w:r>
            <w:r w:rsidRPr="002A4834">
              <w:instrText xml:space="preserve"> FORMTEXT </w:instrText>
            </w:r>
            <w:r w:rsidRPr="002A4834">
              <w:fldChar w:fldCharType="separate"/>
            </w:r>
            <w:r w:rsidRPr="002A4834">
              <w:rPr>
                <w:noProof/>
              </w:rPr>
              <w:t> </w:t>
            </w:r>
            <w:r w:rsidRPr="002A4834">
              <w:rPr>
                <w:noProof/>
              </w:rPr>
              <w:t> </w:t>
            </w:r>
            <w:r w:rsidRPr="002A4834">
              <w:rPr>
                <w:noProof/>
              </w:rPr>
              <w:t> </w:t>
            </w:r>
            <w:r w:rsidRPr="002A4834">
              <w:rPr>
                <w:noProof/>
              </w:rPr>
              <w:t> </w:t>
            </w:r>
            <w:r w:rsidRPr="002A4834">
              <w:rPr>
                <w:noProof/>
              </w:rPr>
              <w:t> </w:t>
            </w:r>
            <w:r w:rsidRPr="002A4834">
              <w:fldChar w:fldCharType="end"/>
            </w:r>
          </w:p>
        </w:tc>
        <w:tc>
          <w:tcPr>
            <w:tcW w:w="7060" w:type="dxa"/>
            <w:vAlign w:val="center"/>
          </w:tcPr>
          <w:p w14:paraId="0D9EF4CA" w14:textId="587D899F" w:rsidR="004E7281" w:rsidRDefault="004E7281" w:rsidP="004E7281">
            <w:r w:rsidRPr="00420D44">
              <w:fldChar w:fldCharType="begin">
                <w:ffData>
                  <w:name w:val="Text1"/>
                  <w:enabled/>
                  <w:calcOnExit w:val="0"/>
                  <w:textInput/>
                </w:ffData>
              </w:fldChar>
            </w:r>
            <w:r w:rsidRPr="00420D44">
              <w:instrText xml:space="preserve"> FORMTEXT </w:instrText>
            </w:r>
            <w:r w:rsidRPr="00420D44">
              <w:fldChar w:fldCharType="separate"/>
            </w:r>
            <w:r w:rsidRPr="00420D44">
              <w:rPr>
                <w:noProof/>
              </w:rPr>
              <w:t> </w:t>
            </w:r>
            <w:r w:rsidRPr="00420D44">
              <w:rPr>
                <w:noProof/>
              </w:rPr>
              <w:t> </w:t>
            </w:r>
            <w:r w:rsidRPr="00420D44">
              <w:rPr>
                <w:noProof/>
              </w:rPr>
              <w:t> </w:t>
            </w:r>
            <w:r w:rsidRPr="00420D44">
              <w:rPr>
                <w:noProof/>
              </w:rPr>
              <w:t> </w:t>
            </w:r>
            <w:r w:rsidRPr="00420D44">
              <w:rPr>
                <w:noProof/>
              </w:rPr>
              <w:t> </w:t>
            </w:r>
            <w:r w:rsidRPr="00420D44">
              <w:fldChar w:fldCharType="end"/>
            </w:r>
          </w:p>
        </w:tc>
      </w:tr>
      <w:tr w:rsidR="004E7281" w14:paraId="46A666D4" w14:textId="77777777" w:rsidTr="00D80963">
        <w:trPr>
          <w:trHeight w:val="407"/>
        </w:trPr>
        <w:tc>
          <w:tcPr>
            <w:tcW w:w="2263" w:type="dxa"/>
          </w:tcPr>
          <w:p w14:paraId="49561A3E" w14:textId="2A77FEFA" w:rsidR="004E7281" w:rsidRDefault="004E7281" w:rsidP="004E7281">
            <w:r w:rsidRPr="002A4834">
              <w:lastRenderedPageBreak/>
              <w:fldChar w:fldCharType="begin">
                <w:ffData>
                  <w:name w:val="Text1"/>
                  <w:enabled/>
                  <w:calcOnExit w:val="0"/>
                  <w:textInput/>
                </w:ffData>
              </w:fldChar>
            </w:r>
            <w:r w:rsidRPr="002A4834">
              <w:instrText xml:space="preserve"> FORMTEXT </w:instrText>
            </w:r>
            <w:r w:rsidRPr="002A4834">
              <w:fldChar w:fldCharType="separate"/>
            </w:r>
            <w:r w:rsidRPr="002A4834">
              <w:rPr>
                <w:noProof/>
              </w:rPr>
              <w:t> </w:t>
            </w:r>
            <w:r w:rsidRPr="002A4834">
              <w:rPr>
                <w:noProof/>
              </w:rPr>
              <w:t> </w:t>
            </w:r>
            <w:r w:rsidRPr="002A4834">
              <w:rPr>
                <w:noProof/>
              </w:rPr>
              <w:t> </w:t>
            </w:r>
            <w:r w:rsidRPr="002A4834">
              <w:rPr>
                <w:noProof/>
              </w:rPr>
              <w:t> </w:t>
            </w:r>
            <w:r w:rsidRPr="002A4834">
              <w:rPr>
                <w:noProof/>
              </w:rPr>
              <w:t> </w:t>
            </w:r>
            <w:r w:rsidRPr="002A4834">
              <w:fldChar w:fldCharType="end"/>
            </w:r>
          </w:p>
        </w:tc>
        <w:tc>
          <w:tcPr>
            <w:tcW w:w="7060" w:type="dxa"/>
            <w:vAlign w:val="center"/>
          </w:tcPr>
          <w:p w14:paraId="07399218" w14:textId="4FB694D1" w:rsidR="004E7281" w:rsidRDefault="004E7281" w:rsidP="004E7281">
            <w:r w:rsidRPr="00420D44">
              <w:fldChar w:fldCharType="begin">
                <w:ffData>
                  <w:name w:val="Text1"/>
                  <w:enabled/>
                  <w:calcOnExit w:val="0"/>
                  <w:textInput/>
                </w:ffData>
              </w:fldChar>
            </w:r>
            <w:r w:rsidRPr="00420D44">
              <w:instrText xml:space="preserve"> FORMTEXT </w:instrText>
            </w:r>
            <w:r w:rsidRPr="00420D44">
              <w:fldChar w:fldCharType="separate"/>
            </w:r>
            <w:r w:rsidRPr="00420D44">
              <w:rPr>
                <w:noProof/>
              </w:rPr>
              <w:t> </w:t>
            </w:r>
            <w:r w:rsidRPr="00420D44">
              <w:rPr>
                <w:noProof/>
              </w:rPr>
              <w:t> </w:t>
            </w:r>
            <w:r w:rsidRPr="00420D44">
              <w:rPr>
                <w:noProof/>
              </w:rPr>
              <w:t> </w:t>
            </w:r>
            <w:r w:rsidRPr="00420D44">
              <w:rPr>
                <w:noProof/>
              </w:rPr>
              <w:t> </w:t>
            </w:r>
            <w:r w:rsidRPr="00420D44">
              <w:rPr>
                <w:noProof/>
              </w:rPr>
              <w:t> </w:t>
            </w:r>
            <w:r w:rsidRPr="00420D44">
              <w:fldChar w:fldCharType="end"/>
            </w:r>
          </w:p>
        </w:tc>
      </w:tr>
      <w:tr w:rsidR="004E7281" w14:paraId="336779CE" w14:textId="77777777" w:rsidTr="00D80963">
        <w:trPr>
          <w:trHeight w:val="407"/>
        </w:trPr>
        <w:tc>
          <w:tcPr>
            <w:tcW w:w="2263" w:type="dxa"/>
          </w:tcPr>
          <w:p w14:paraId="6B96E869" w14:textId="2BB16684" w:rsidR="004E7281" w:rsidRDefault="004E7281" w:rsidP="004E7281">
            <w:r w:rsidRPr="002A4834">
              <w:fldChar w:fldCharType="begin">
                <w:ffData>
                  <w:name w:val="Text1"/>
                  <w:enabled/>
                  <w:calcOnExit w:val="0"/>
                  <w:textInput/>
                </w:ffData>
              </w:fldChar>
            </w:r>
            <w:r w:rsidRPr="002A4834">
              <w:instrText xml:space="preserve"> FORMTEXT </w:instrText>
            </w:r>
            <w:r w:rsidRPr="002A4834">
              <w:fldChar w:fldCharType="separate"/>
            </w:r>
            <w:r w:rsidRPr="002A4834">
              <w:rPr>
                <w:noProof/>
              </w:rPr>
              <w:t> </w:t>
            </w:r>
            <w:r w:rsidRPr="002A4834">
              <w:rPr>
                <w:noProof/>
              </w:rPr>
              <w:t> </w:t>
            </w:r>
            <w:r w:rsidRPr="002A4834">
              <w:rPr>
                <w:noProof/>
              </w:rPr>
              <w:t> </w:t>
            </w:r>
            <w:r w:rsidRPr="002A4834">
              <w:rPr>
                <w:noProof/>
              </w:rPr>
              <w:t> </w:t>
            </w:r>
            <w:r w:rsidRPr="002A4834">
              <w:rPr>
                <w:noProof/>
              </w:rPr>
              <w:t> </w:t>
            </w:r>
            <w:r w:rsidRPr="002A4834">
              <w:fldChar w:fldCharType="end"/>
            </w:r>
          </w:p>
        </w:tc>
        <w:tc>
          <w:tcPr>
            <w:tcW w:w="7060" w:type="dxa"/>
            <w:vAlign w:val="center"/>
          </w:tcPr>
          <w:p w14:paraId="175F05A0" w14:textId="7585DE63" w:rsidR="004E7281" w:rsidRDefault="004E7281" w:rsidP="004E7281">
            <w:r w:rsidRPr="00420D44">
              <w:fldChar w:fldCharType="begin">
                <w:ffData>
                  <w:name w:val="Text1"/>
                  <w:enabled/>
                  <w:calcOnExit w:val="0"/>
                  <w:textInput/>
                </w:ffData>
              </w:fldChar>
            </w:r>
            <w:r w:rsidRPr="00420D44">
              <w:instrText xml:space="preserve"> FORMTEXT </w:instrText>
            </w:r>
            <w:r w:rsidRPr="00420D44">
              <w:fldChar w:fldCharType="separate"/>
            </w:r>
            <w:r w:rsidRPr="00420D44">
              <w:rPr>
                <w:noProof/>
              </w:rPr>
              <w:t> </w:t>
            </w:r>
            <w:r w:rsidRPr="00420D44">
              <w:rPr>
                <w:noProof/>
              </w:rPr>
              <w:t> </w:t>
            </w:r>
            <w:r w:rsidRPr="00420D44">
              <w:rPr>
                <w:noProof/>
              </w:rPr>
              <w:t> </w:t>
            </w:r>
            <w:r w:rsidRPr="00420D44">
              <w:rPr>
                <w:noProof/>
              </w:rPr>
              <w:t> </w:t>
            </w:r>
            <w:r w:rsidRPr="00420D44">
              <w:rPr>
                <w:noProof/>
              </w:rPr>
              <w:t> </w:t>
            </w:r>
            <w:r w:rsidRPr="00420D44">
              <w:fldChar w:fldCharType="end"/>
            </w:r>
          </w:p>
        </w:tc>
      </w:tr>
      <w:tr w:rsidR="004E7281" w14:paraId="1D3AA885" w14:textId="77777777" w:rsidTr="00D80963">
        <w:trPr>
          <w:trHeight w:val="407"/>
        </w:trPr>
        <w:tc>
          <w:tcPr>
            <w:tcW w:w="2263" w:type="dxa"/>
          </w:tcPr>
          <w:p w14:paraId="6081119D" w14:textId="0C2EABEA" w:rsidR="004E7281" w:rsidRDefault="004E7281" w:rsidP="004E7281">
            <w:r w:rsidRPr="002A4834">
              <w:fldChar w:fldCharType="begin">
                <w:ffData>
                  <w:name w:val="Text1"/>
                  <w:enabled/>
                  <w:calcOnExit w:val="0"/>
                  <w:textInput/>
                </w:ffData>
              </w:fldChar>
            </w:r>
            <w:r w:rsidRPr="002A4834">
              <w:instrText xml:space="preserve"> FORMTEXT </w:instrText>
            </w:r>
            <w:r w:rsidRPr="002A4834">
              <w:fldChar w:fldCharType="separate"/>
            </w:r>
            <w:r w:rsidRPr="002A4834">
              <w:rPr>
                <w:noProof/>
              </w:rPr>
              <w:t> </w:t>
            </w:r>
            <w:r w:rsidRPr="002A4834">
              <w:rPr>
                <w:noProof/>
              </w:rPr>
              <w:t> </w:t>
            </w:r>
            <w:r w:rsidRPr="002A4834">
              <w:rPr>
                <w:noProof/>
              </w:rPr>
              <w:t> </w:t>
            </w:r>
            <w:r w:rsidRPr="002A4834">
              <w:rPr>
                <w:noProof/>
              </w:rPr>
              <w:t> </w:t>
            </w:r>
            <w:r w:rsidRPr="002A4834">
              <w:rPr>
                <w:noProof/>
              </w:rPr>
              <w:t> </w:t>
            </w:r>
            <w:r w:rsidRPr="002A4834">
              <w:fldChar w:fldCharType="end"/>
            </w:r>
          </w:p>
        </w:tc>
        <w:tc>
          <w:tcPr>
            <w:tcW w:w="7060" w:type="dxa"/>
            <w:vAlign w:val="center"/>
          </w:tcPr>
          <w:p w14:paraId="528D9930" w14:textId="11412B81" w:rsidR="004E7281" w:rsidRDefault="004E7281" w:rsidP="004E7281">
            <w:r w:rsidRPr="00420D44">
              <w:fldChar w:fldCharType="begin">
                <w:ffData>
                  <w:name w:val="Text1"/>
                  <w:enabled/>
                  <w:calcOnExit w:val="0"/>
                  <w:textInput/>
                </w:ffData>
              </w:fldChar>
            </w:r>
            <w:r w:rsidRPr="00420D44">
              <w:instrText xml:space="preserve"> FORMTEXT </w:instrText>
            </w:r>
            <w:r w:rsidRPr="00420D44">
              <w:fldChar w:fldCharType="separate"/>
            </w:r>
            <w:r w:rsidRPr="00420D44">
              <w:rPr>
                <w:noProof/>
              </w:rPr>
              <w:t> </w:t>
            </w:r>
            <w:r w:rsidRPr="00420D44">
              <w:rPr>
                <w:noProof/>
              </w:rPr>
              <w:t> </w:t>
            </w:r>
            <w:r w:rsidRPr="00420D44">
              <w:rPr>
                <w:noProof/>
              </w:rPr>
              <w:t> </w:t>
            </w:r>
            <w:r w:rsidRPr="00420D44">
              <w:rPr>
                <w:noProof/>
              </w:rPr>
              <w:t> </w:t>
            </w:r>
            <w:r w:rsidRPr="00420D44">
              <w:rPr>
                <w:noProof/>
              </w:rPr>
              <w:t> </w:t>
            </w:r>
            <w:r w:rsidRPr="00420D44">
              <w:fldChar w:fldCharType="end"/>
            </w:r>
          </w:p>
        </w:tc>
      </w:tr>
    </w:tbl>
    <w:p w14:paraId="4CB342AE" w14:textId="77777777" w:rsidR="00C73B0F" w:rsidRDefault="00C73B0F" w:rsidP="00C73B0F">
      <w:pPr>
        <w:spacing w:before="120" w:after="120"/>
        <w:rPr>
          <w:b/>
          <w:sz w:val="24"/>
          <w:szCs w:val="24"/>
        </w:rPr>
      </w:pPr>
    </w:p>
    <w:p w14:paraId="23FDD065" w14:textId="77777777" w:rsidR="00C73B0F" w:rsidRDefault="00C73B0F" w:rsidP="00C73B0F">
      <w:pPr>
        <w:spacing w:before="120" w:after="120"/>
        <w:rPr>
          <w:b/>
          <w:sz w:val="24"/>
          <w:szCs w:val="24"/>
        </w:rPr>
      </w:pPr>
    </w:p>
    <w:p w14:paraId="6A8BF9EA" w14:textId="77777777" w:rsidR="00C73B0F" w:rsidRDefault="00C73B0F" w:rsidP="00C73B0F">
      <w:pPr>
        <w:spacing w:before="120" w:after="120"/>
        <w:rPr>
          <w:b/>
          <w:sz w:val="24"/>
          <w:szCs w:val="24"/>
        </w:rPr>
      </w:pPr>
    </w:p>
    <w:p w14:paraId="56759448" w14:textId="77777777" w:rsidR="00C73B0F" w:rsidRDefault="00C73B0F" w:rsidP="00C73B0F">
      <w:pPr>
        <w:spacing w:before="120" w:after="120"/>
        <w:rPr>
          <w:b/>
          <w:sz w:val="24"/>
          <w:szCs w:val="24"/>
        </w:rPr>
      </w:pPr>
    </w:p>
    <w:p w14:paraId="598C79A9" w14:textId="77777777" w:rsidR="00C73B0F" w:rsidRDefault="00C73B0F" w:rsidP="00C73B0F">
      <w:pPr>
        <w:spacing w:before="120" w:after="120"/>
        <w:rPr>
          <w:b/>
          <w:sz w:val="24"/>
          <w:szCs w:val="24"/>
        </w:rPr>
      </w:pPr>
    </w:p>
    <w:p w14:paraId="1D2AF3FD" w14:textId="77777777" w:rsidR="00C73B0F" w:rsidRDefault="00C73B0F" w:rsidP="00C73B0F">
      <w:pPr>
        <w:spacing w:before="120" w:after="120"/>
        <w:rPr>
          <w:b/>
          <w:sz w:val="24"/>
          <w:szCs w:val="24"/>
        </w:rPr>
      </w:pPr>
    </w:p>
    <w:p w14:paraId="0EC7BCB8" w14:textId="77777777" w:rsidR="00C73B0F" w:rsidRDefault="00C73B0F" w:rsidP="00C73B0F">
      <w:pPr>
        <w:spacing w:before="120" w:after="120"/>
        <w:rPr>
          <w:b/>
          <w:sz w:val="24"/>
          <w:szCs w:val="24"/>
        </w:rPr>
      </w:pPr>
    </w:p>
    <w:p w14:paraId="5088D59B" w14:textId="77777777" w:rsidR="00C73B0F" w:rsidRDefault="00C73B0F" w:rsidP="00C73B0F">
      <w:pPr>
        <w:spacing w:before="120" w:after="120"/>
        <w:rPr>
          <w:b/>
          <w:sz w:val="24"/>
          <w:szCs w:val="24"/>
        </w:rPr>
      </w:pPr>
    </w:p>
    <w:p w14:paraId="5B6E264D" w14:textId="77777777" w:rsidR="00C73B0F" w:rsidRDefault="00C73B0F" w:rsidP="00C73B0F">
      <w:pPr>
        <w:spacing w:before="120" w:after="120"/>
        <w:rPr>
          <w:b/>
          <w:sz w:val="24"/>
          <w:szCs w:val="24"/>
        </w:rPr>
      </w:pPr>
    </w:p>
    <w:p w14:paraId="766A65EA" w14:textId="77777777" w:rsidR="00C73B0F" w:rsidRDefault="00C73B0F" w:rsidP="00C73B0F">
      <w:pPr>
        <w:spacing w:before="120" w:after="120"/>
        <w:rPr>
          <w:b/>
          <w:sz w:val="24"/>
          <w:szCs w:val="24"/>
        </w:rPr>
      </w:pPr>
    </w:p>
    <w:p w14:paraId="48C3BDA1" w14:textId="77777777" w:rsidR="00C73B0F" w:rsidRDefault="00C73B0F" w:rsidP="00C73B0F">
      <w:pPr>
        <w:spacing w:before="120" w:after="120"/>
        <w:rPr>
          <w:b/>
          <w:sz w:val="24"/>
          <w:szCs w:val="24"/>
        </w:rPr>
      </w:pPr>
    </w:p>
    <w:p w14:paraId="14F1EFAB" w14:textId="77777777" w:rsidR="00C73B0F" w:rsidRDefault="00C73B0F" w:rsidP="00C73B0F">
      <w:pPr>
        <w:spacing w:before="120" w:after="120"/>
        <w:rPr>
          <w:b/>
          <w:sz w:val="24"/>
          <w:szCs w:val="24"/>
        </w:rPr>
      </w:pPr>
    </w:p>
    <w:p w14:paraId="08660DAF" w14:textId="77777777" w:rsidR="00C73B0F" w:rsidRDefault="00C73B0F" w:rsidP="00C73B0F">
      <w:pPr>
        <w:spacing w:before="120" w:after="120"/>
        <w:rPr>
          <w:b/>
          <w:sz w:val="24"/>
          <w:szCs w:val="24"/>
        </w:rPr>
      </w:pPr>
    </w:p>
    <w:p w14:paraId="4DC46435" w14:textId="77777777" w:rsidR="00C73B0F" w:rsidRDefault="00C73B0F" w:rsidP="00C73B0F">
      <w:pPr>
        <w:spacing w:before="120" w:after="120"/>
        <w:rPr>
          <w:b/>
          <w:sz w:val="24"/>
          <w:szCs w:val="24"/>
        </w:rPr>
      </w:pPr>
    </w:p>
    <w:p w14:paraId="11725A44" w14:textId="77777777" w:rsidR="00C73B0F" w:rsidRDefault="00C73B0F" w:rsidP="00C73B0F">
      <w:pPr>
        <w:spacing w:before="120" w:after="120"/>
        <w:rPr>
          <w:b/>
          <w:sz w:val="24"/>
          <w:szCs w:val="24"/>
        </w:rPr>
      </w:pPr>
    </w:p>
    <w:p w14:paraId="2975A106" w14:textId="77777777" w:rsidR="00C73B0F" w:rsidRDefault="00C73B0F" w:rsidP="00C73B0F">
      <w:pPr>
        <w:spacing w:before="120" w:after="120"/>
        <w:rPr>
          <w:b/>
          <w:sz w:val="24"/>
          <w:szCs w:val="24"/>
        </w:rPr>
      </w:pPr>
    </w:p>
    <w:p w14:paraId="5233AC7B" w14:textId="77777777" w:rsidR="00C73B0F" w:rsidRDefault="00C73B0F" w:rsidP="00C73B0F">
      <w:pPr>
        <w:spacing w:before="120" w:after="120"/>
        <w:rPr>
          <w:b/>
          <w:sz w:val="24"/>
          <w:szCs w:val="24"/>
        </w:rPr>
      </w:pPr>
    </w:p>
    <w:p w14:paraId="44A54656" w14:textId="77777777" w:rsidR="00C73B0F" w:rsidRDefault="00C73B0F" w:rsidP="00C73B0F">
      <w:pPr>
        <w:spacing w:before="120" w:after="120"/>
        <w:rPr>
          <w:b/>
          <w:sz w:val="24"/>
          <w:szCs w:val="24"/>
        </w:rPr>
      </w:pPr>
    </w:p>
    <w:p w14:paraId="09C95262" w14:textId="77777777" w:rsidR="00C73B0F" w:rsidRDefault="00C73B0F" w:rsidP="00C73B0F">
      <w:pPr>
        <w:spacing w:before="120" w:after="120"/>
        <w:rPr>
          <w:b/>
          <w:sz w:val="24"/>
          <w:szCs w:val="24"/>
        </w:rPr>
      </w:pPr>
    </w:p>
    <w:p w14:paraId="208B5DB3" w14:textId="77777777" w:rsidR="00C73B0F" w:rsidRDefault="00C73B0F" w:rsidP="00C73B0F">
      <w:pPr>
        <w:spacing w:before="120" w:after="120"/>
        <w:rPr>
          <w:b/>
          <w:sz w:val="24"/>
          <w:szCs w:val="24"/>
        </w:rPr>
      </w:pPr>
    </w:p>
    <w:p w14:paraId="7FA542C1" w14:textId="77777777" w:rsidR="00C73B0F" w:rsidRDefault="00C73B0F" w:rsidP="00C73B0F">
      <w:pPr>
        <w:spacing w:before="120" w:after="120"/>
        <w:rPr>
          <w:b/>
          <w:sz w:val="24"/>
          <w:szCs w:val="24"/>
        </w:rPr>
      </w:pPr>
    </w:p>
    <w:p w14:paraId="2B9F8714" w14:textId="77777777" w:rsidR="00C73B0F" w:rsidRDefault="00C73B0F" w:rsidP="00C73B0F">
      <w:pPr>
        <w:spacing w:before="120" w:after="120"/>
        <w:rPr>
          <w:b/>
          <w:sz w:val="24"/>
          <w:szCs w:val="24"/>
        </w:rPr>
      </w:pPr>
    </w:p>
    <w:p w14:paraId="2A29C22F" w14:textId="77777777" w:rsidR="00C73B0F" w:rsidRDefault="00C73B0F" w:rsidP="00C73B0F">
      <w:pPr>
        <w:spacing w:before="120" w:after="120"/>
        <w:rPr>
          <w:b/>
          <w:sz w:val="24"/>
          <w:szCs w:val="24"/>
        </w:rPr>
      </w:pPr>
    </w:p>
    <w:p w14:paraId="71BB016F" w14:textId="77777777" w:rsidR="00C73B0F" w:rsidRDefault="00C73B0F" w:rsidP="00C73B0F">
      <w:pPr>
        <w:spacing w:before="120" w:after="120"/>
        <w:rPr>
          <w:b/>
          <w:sz w:val="24"/>
          <w:szCs w:val="24"/>
        </w:rPr>
      </w:pPr>
    </w:p>
    <w:p w14:paraId="34DF2FFC" w14:textId="77777777" w:rsidR="00C73B0F" w:rsidRDefault="00C73B0F" w:rsidP="00C73B0F">
      <w:pPr>
        <w:spacing w:before="120" w:after="120"/>
        <w:rPr>
          <w:b/>
          <w:sz w:val="24"/>
          <w:szCs w:val="24"/>
        </w:rPr>
      </w:pPr>
    </w:p>
    <w:p w14:paraId="097B3754" w14:textId="77777777" w:rsidR="00C73B0F" w:rsidRDefault="00C73B0F" w:rsidP="00C73B0F">
      <w:pPr>
        <w:spacing w:before="120" w:after="120"/>
        <w:rPr>
          <w:b/>
          <w:sz w:val="24"/>
          <w:szCs w:val="24"/>
        </w:rPr>
      </w:pPr>
    </w:p>
    <w:p w14:paraId="4F9C392D" w14:textId="77777777" w:rsidR="00C73B0F" w:rsidRDefault="00C73B0F" w:rsidP="00C73B0F">
      <w:pPr>
        <w:spacing w:before="120" w:after="120"/>
        <w:rPr>
          <w:b/>
          <w:sz w:val="24"/>
          <w:szCs w:val="24"/>
        </w:rPr>
      </w:pPr>
    </w:p>
    <w:p w14:paraId="252AA35A" w14:textId="59DB5D6E" w:rsidR="00C73B0F" w:rsidRPr="00C73B0F" w:rsidRDefault="00C73B0F" w:rsidP="00C73B0F">
      <w:pPr>
        <w:spacing w:before="120" w:after="120"/>
        <w:rPr>
          <w:b/>
          <w:sz w:val="24"/>
          <w:szCs w:val="24"/>
        </w:rPr>
      </w:pPr>
      <w:r w:rsidRPr="00C73B0F">
        <w:rPr>
          <w:b/>
          <w:sz w:val="24"/>
          <w:szCs w:val="24"/>
        </w:rPr>
        <w:t>Site Plan</w:t>
      </w:r>
    </w:p>
    <w:p w14:paraId="6FC9800B" w14:textId="77777777" w:rsidR="00C73B0F" w:rsidRPr="00C73B0F" w:rsidRDefault="00C73B0F" w:rsidP="00C73B0F">
      <w:pPr>
        <w:spacing w:before="120" w:after="120"/>
        <w:rPr>
          <w:b/>
          <w:sz w:val="24"/>
          <w:szCs w:val="24"/>
        </w:rPr>
      </w:pPr>
      <w:r w:rsidRPr="00C73B0F">
        <w:rPr>
          <w:b/>
          <w:sz w:val="24"/>
          <w:szCs w:val="24"/>
        </w:rPr>
        <w:t xml:space="preserve">INSERT OR Attached printed SITE PLAN here </w:t>
      </w:r>
    </w:p>
    <w:p w14:paraId="204229B9" w14:textId="77777777" w:rsidR="00C73B0F" w:rsidRPr="00C73B0F" w:rsidRDefault="00C73B0F" w:rsidP="00C73B0F">
      <w:pPr>
        <w:spacing w:before="120" w:after="120"/>
        <w:rPr>
          <w:b/>
          <w:sz w:val="24"/>
          <w:szCs w:val="24"/>
        </w:rPr>
      </w:pPr>
      <w:r w:rsidRPr="00C73B0F">
        <w:rPr>
          <w:b/>
          <w:sz w:val="24"/>
          <w:szCs w:val="24"/>
        </w:rPr>
        <w:t xml:space="preserve">Example site plan can be viewed </w:t>
      </w:r>
      <w:hyperlink r:id="rId23" w:history="1">
        <w:r w:rsidRPr="00C73B0F">
          <w:rPr>
            <w:rStyle w:val="Hyperlink"/>
            <w:b/>
            <w:sz w:val="24"/>
            <w:szCs w:val="24"/>
          </w:rPr>
          <w:t>here</w:t>
        </w:r>
      </w:hyperlink>
      <w:r w:rsidRPr="00C73B0F">
        <w:rPr>
          <w:b/>
          <w:sz w:val="24"/>
          <w:szCs w:val="24"/>
        </w:rPr>
        <w:t>.</w:t>
      </w:r>
    </w:p>
    <w:p w14:paraId="67F2C92D" w14:textId="77777777" w:rsidR="00CD2944" w:rsidRDefault="00CD2944" w:rsidP="00B52BDA">
      <w:pPr>
        <w:spacing w:before="120" w:after="120"/>
        <w:rPr>
          <w:b/>
          <w:sz w:val="24"/>
          <w:szCs w:val="24"/>
        </w:rPr>
      </w:pPr>
    </w:p>
    <w:p w14:paraId="7D357DF7" w14:textId="6FFB8F20" w:rsidR="004E4EAF" w:rsidRDefault="00000000" w:rsidP="00CE0534">
      <w:pPr>
        <w:spacing w:before="120" w:after="120"/>
        <w:rPr>
          <w:b/>
          <w:sz w:val="24"/>
          <w:szCs w:val="24"/>
        </w:rPr>
      </w:pPr>
      <w:sdt>
        <w:sdtPr>
          <w:rPr>
            <w:b/>
            <w:sz w:val="24"/>
            <w:szCs w:val="24"/>
          </w:rPr>
          <w:id w:val="536165851"/>
          <w:showingPlcHdr/>
          <w15:appearance w15:val="hidden"/>
          <w:picture/>
        </w:sdtPr>
        <w:sdtContent>
          <w:r w:rsidR="007F3B39">
            <w:rPr>
              <w:b/>
              <w:noProof/>
              <w:sz w:val="24"/>
              <w:szCs w:val="24"/>
              <w:lang w:eastAsia="en-NZ"/>
            </w:rPr>
            <w:drawing>
              <wp:inline distT="0" distB="0" distL="0" distR="0" wp14:anchorId="70363D13" wp14:editId="0F2F9C25">
                <wp:extent cx="6392706" cy="8781163"/>
                <wp:effectExtent l="0" t="0" r="8255" b="127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4893" cy="8797903"/>
                        </a:xfrm>
                        <a:prstGeom prst="rect">
                          <a:avLst/>
                        </a:prstGeom>
                        <a:noFill/>
                        <a:ln>
                          <a:noFill/>
                        </a:ln>
                      </pic:spPr>
                    </pic:pic>
                  </a:graphicData>
                </a:graphic>
              </wp:inline>
            </w:drawing>
          </w:r>
        </w:sdtContent>
      </w:sdt>
      <w:r w:rsidR="004E4EAF">
        <w:rPr>
          <w:b/>
          <w:sz w:val="24"/>
          <w:szCs w:val="24"/>
        </w:rPr>
        <w:br w:type="page"/>
      </w:r>
    </w:p>
    <w:p w14:paraId="082E685E" w14:textId="77777777" w:rsidR="0049475A" w:rsidRPr="00547610" w:rsidRDefault="00C80D25" w:rsidP="00547610">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18" w:name="_Toc131233319"/>
      <w:bookmarkStart w:id="19" w:name="_Toc131233499"/>
      <w:bookmarkStart w:id="20" w:name="_Toc131295684"/>
      <w:bookmarkStart w:id="21" w:name="_Toc131296822"/>
      <w:bookmarkStart w:id="22" w:name="_Toc131477103"/>
      <w:bookmarkStart w:id="23" w:name="_Toc131483308"/>
      <w:bookmarkStart w:id="24" w:name="_Toc466441314"/>
      <w:bookmarkStart w:id="25" w:name="_Toc466441398"/>
      <w:bookmarkStart w:id="26" w:name="_Toc187663744"/>
      <w:bookmarkEnd w:id="18"/>
      <w:bookmarkEnd w:id="19"/>
      <w:bookmarkEnd w:id="20"/>
      <w:bookmarkEnd w:id="21"/>
      <w:bookmarkEnd w:id="22"/>
      <w:bookmarkEnd w:id="23"/>
      <w:r w:rsidRPr="00547610">
        <w:rPr>
          <w:rFonts w:cs="Arial"/>
          <w:b/>
          <w:bCs/>
          <w:color w:val="2E74B5" w:themeColor="accent1" w:themeShade="BF"/>
          <w:sz w:val="28"/>
          <w:szCs w:val="28"/>
        </w:rPr>
        <w:lastRenderedPageBreak/>
        <w:t>1</w:t>
      </w:r>
      <w:r w:rsidR="00643FB0" w:rsidRPr="00547610">
        <w:rPr>
          <w:rFonts w:cs="Arial"/>
          <w:b/>
          <w:bCs/>
          <w:color w:val="2E74B5" w:themeColor="accent1" w:themeShade="BF"/>
          <w:sz w:val="28"/>
          <w:szCs w:val="28"/>
        </w:rPr>
        <w:t xml:space="preserve">.2 </w:t>
      </w:r>
      <w:r w:rsidR="0074318D" w:rsidRPr="00547610">
        <w:rPr>
          <w:rFonts w:cs="Arial"/>
          <w:b/>
          <w:bCs/>
          <w:color w:val="2E74B5" w:themeColor="accent1" w:themeShade="BF"/>
          <w:sz w:val="28"/>
          <w:szCs w:val="28"/>
        </w:rPr>
        <w:t xml:space="preserve">Incorporation of Material by </w:t>
      </w:r>
      <w:r w:rsidR="003513A0">
        <w:rPr>
          <w:rFonts w:cs="Arial"/>
          <w:b/>
          <w:bCs/>
          <w:color w:val="2E74B5" w:themeColor="accent1" w:themeShade="BF"/>
          <w:sz w:val="28"/>
          <w:szCs w:val="28"/>
        </w:rPr>
        <w:t>R</w:t>
      </w:r>
      <w:r w:rsidR="0074318D" w:rsidRPr="00547610">
        <w:rPr>
          <w:rFonts w:cs="Arial"/>
          <w:b/>
          <w:bCs/>
          <w:color w:val="2E74B5" w:themeColor="accent1" w:themeShade="BF"/>
          <w:sz w:val="28"/>
          <w:szCs w:val="28"/>
        </w:rPr>
        <w:t>eference</w:t>
      </w:r>
      <w:bookmarkEnd w:id="24"/>
      <w:bookmarkEnd w:id="25"/>
      <w:bookmarkEnd w:id="26"/>
    </w:p>
    <w:p w14:paraId="77668688" w14:textId="77777777" w:rsidR="00434F3E" w:rsidRPr="00434F3E" w:rsidRDefault="00434F3E" w:rsidP="00434F3E">
      <w:r>
        <w:t xml:space="preserve">Refer to section 1.2 of the MPI standard </w:t>
      </w:r>
      <w:hyperlink r:id="rId24" w:history="1">
        <w:r w:rsidRPr="00402237">
          <w:rPr>
            <w:rStyle w:val="Hyperlink"/>
          </w:rPr>
          <w:t>TFGEN</w:t>
        </w:r>
      </w:hyperlink>
      <w:r>
        <w:rPr>
          <w:rStyle w:val="Hyperlink"/>
        </w:rPr>
        <w:t xml:space="preserve"> </w:t>
      </w:r>
      <w:r w:rsidRPr="00434F3E">
        <w:rPr>
          <w:rStyle w:val="Hyperlink"/>
          <w:color w:val="auto"/>
          <w:u w:val="none"/>
        </w:rPr>
        <w:t>for more information.</w:t>
      </w:r>
    </w:p>
    <w:p w14:paraId="33440BF0" w14:textId="77777777" w:rsidR="00CB462A" w:rsidRPr="00547610" w:rsidRDefault="00C80D25" w:rsidP="00547610">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27" w:name="_4.1_General_Provisions"/>
      <w:bookmarkStart w:id="28" w:name="_1.2.1_General_Provisions"/>
      <w:bookmarkStart w:id="29" w:name="_Toc466441315"/>
      <w:bookmarkStart w:id="30" w:name="_Toc466441399"/>
      <w:bookmarkStart w:id="31" w:name="_Toc187663745"/>
      <w:bookmarkEnd w:id="27"/>
      <w:bookmarkEnd w:id="28"/>
      <w:r w:rsidRPr="00547610">
        <w:rPr>
          <w:rFonts w:cs="Arial"/>
          <w:b/>
          <w:bCs/>
          <w:color w:val="2E74B5" w:themeColor="accent1" w:themeShade="BF"/>
          <w:sz w:val="28"/>
          <w:szCs w:val="28"/>
        </w:rPr>
        <w:t>1</w:t>
      </w:r>
      <w:r w:rsidR="00643FB0" w:rsidRPr="00547610">
        <w:rPr>
          <w:rFonts w:cs="Arial"/>
          <w:b/>
          <w:bCs/>
          <w:color w:val="2E74B5" w:themeColor="accent1" w:themeShade="BF"/>
          <w:sz w:val="28"/>
          <w:szCs w:val="28"/>
        </w:rPr>
        <w:t xml:space="preserve">.3 </w:t>
      </w:r>
      <w:r w:rsidR="005770CE" w:rsidRPr="00547610">
        <w:rPr>
          <w:rFonts w:cs="Arial"/>
          <w:b/>
          <w:bCs/>
          <w:color w:val="2E74B5" w:themeColor="accent1" w:themeShade="BF"/>
          <w:sz w:val="28"/>
          <w:szCs w:val="28"/>
        </w:rPr>
        <w:t>Definitions</w:t>
      </w:r>
      <w:bookmarkEnd w:id="29"/>
      <w:bookmarkEnd w:id="30"/>
      <w:bookmarkEnd w:id="31"/>
      <w:r w:rsidR="005770CE" w:rsidRPr="00547610">
        <w:rPr>
          <w:rFonts w:cs="Arial"/>
          <w:b/>
          <w:bCs/>
          <w:color w:val="2E74B5" w:themeColor="accent1" w:themeShade="BF"/>
          <w:sz w:val="28"/>
          <w:szCs w:val="28"/>
        </w:rPr>
        <w:t xml:space="preserve"> </w:t>
      </w:r>
    </w:p>
    <w:p w14:paraId="548ACBD4" w14:textId="77777777" w:rsidR="00CB462A" w:rsidRPr="00402237" w:rsidRDefault="00E13F4E" w:rsidP="00CB462A">
      <w:r w:rsidRPr="00FD0D2C">
        <w:t xml:space="preserve">For terms and definitions refer to </w:t>
      </w:r>
      <w:r w:rsidR="00FD0D2C" w:rsidRPr="00FD0D2C">
        <w:t xml:space="preserve">Schedule 1 in </w:t>
      </w:r>
      <w:hyperlink r:id="rId25" w:history="1">
        <w:r w:rsidR="0097525D" w:rsidRPr="00402237">
          <w:rPr>
            <w:rStyle w:val="Hyperlink"/>
          </w:rPr>
          <w:t>TFGEN</w:t>
        </w:r>
      </w:hyperlink>
      <w:r w:rsidR="009C494C">
        <w:rPr>
          <w:rStyle w:val="Hyperlink"/>
        </w:rPr>
        <w:t xml:space="preserve"> </w:t>
      </w:r>
      <w:r w:rsidRPr="00FD0D2C">
        <w:t>.</w:t>
      </w:r>
      <w:r w:rsidR="00FD0D2C" w:rsidRPr="00FD0D2C">
        <w:t xml:space="preserve"> </w:t>
      </w:r>
    </w:p>
    <w:p w14:paraId="6BBA7574" w14:textId="77777777" w:rsidR="00287E03" w:rsidRDefault="00287E03" w:rsidP="00547610">
      <w:pPr>
        <w:keepNext/>
        <w:tabs>
          <w:tab w:val="left" w:pos="851"/>
          <w:tab w:val="left" w:pos="2700"/>
        </w:tabs>
        <w:spacing w:before="240" w:after="240" w:line="240" w:lineRule="auto"/>
        <w:contextualSpacing/>
        <w:outlineLvl w:val="1"/>
        <w:rPr>
          <w:rFonts w:eastAsia="Times New Roman" w:cs="Arial"/>
          <w:b/>
          <w:bCs/>
          <w:kern w:val="32"/>
          <w:sz w:val="40"/>
          <w:szCs w:val="40"/>
        </w:rPr>
      </w:pPr>
      <w:r>
        <w:rPr>
          <w:sz w:val="40"/>
          <w:szCs w:val="40"/>
        </w:rPr>
        <w:br w:type="page"/>
      </w:r>
    </w:p>
    <w:p w14:paraId="6B38E37E" w14:textId="77777777" w:rsidR="00526D01" w:rsidRDefault="00526D01" w:rsidP="00F73CD2">
      <w:pPr>
        <w:pStyle w:val="Heading1"/>
        <w:numPr>
          <w:ilvl w:val="0"/>
          <w:numId w:val="0"/>
        </w:numPr>
        <w:ind w:left="432" w:hanging="432"/>
        <w:rPr>
          <w:rFonts w:asciiTheme="minorHAnsi" w:hAnsiTheme="minorHAnsi"/>
          <w:sz w:val="40"/>
          <w:szCs w:val="40"/>
        </w:rPr>
      </w:pPr>
      <w:bookmarkStart w:id="32" w:name="_Toc466441316"/>
      <w:bookmarkStart w:id="33" w:name="_Toc466441400"/>
      <w:bookmarkStart w:id="34" w:name="_Toc187663746"/>
      <w:r w:rsidRPr="00402237">
        <w:rPr>
          <w:rFonts w:asciiTheme="minorHAnsi" w:hAnsiTheme="minorHAnsi"/>
          <w:sz w:val="40"/>
          <w:szCs w:val="40"/>
        </w:rPr>
        <w:lastRenderedPageBreak/>
        <w:t>Part 2</w:t>
      </w:r>
      <w:r w:rsidR="000E45AC" w:rsidRPr="00402237">
        <w:rPr>
          <w:rFonts w:asciiTheme="minorHAnsi" w:hAnsiTheme="minorHAnsi"/>
          <w:sz w:val="40"/>
          <w:szCs w:val="40"/>
        </w:rPr>
        <w:t>:</w:t>
      </w:r>
      <w:r w:rsidR="000E45AC" w:rsidRPr="00402237">
        <w:rPr>
          <w:rFonts w:asciiTheme="minorHAnsi" w:hAnsiTheme="minorHAnsi"/>
          <w:sz w:val="40"/>
          <w:szCs w:val="40"/>
        </w:rPr>
        <w:tab/>
      </w:r>
      <w:r w:rsidRPr="00402237">
        <w:rPr>
          <w:rFonts w:asciiTheme="minorHAnsi" w:hAnsiTheme="minorHAnsi"/>
          <w:sz w:val="40"/>
          <w:szCs w:val="40"/>
        </w:rPr>
        <w:t>Physical and Structural Requirements for TFs</w:t>
      </w:r>
      <w:bookmarkEnd w:id="32"/>
      <w:bookmarkEnd w:id="33"/>
      <w:bookmarkEnd w:id="34"/>
    </w:p>
    <w:p w14:paraId="007C3876" w14:textId="77777777" w:rsidR="00571B68" w:rsidRPr="00AD55CD" w:rsidRDefault="00571B68" w:rsidP="00AD55CD">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35" w:name="_Toc466441317"/>
      <w:bookmarkStart w:id="36" w:name="_Toc466441401"/>
      <w:bookmarkStart w:id="37" w:name="_Toc187663747"/>
      <w:r w:rsidRPr="00AD55CD">
        <w:rPr>
          <w:rFonts w:cs="Arial"/>
          <w:b/>
          <w:bCs/>
          <w:color w:val="2E74B5" w:themeColor="accent1" w:themeShade="BF"/>
          <w:sz w:val="28"/>
          <w:szCs w:val="28"/>
        </w:rPr>
        <w:t>2.1 Requirements for TF Security</w:t>
      </w:r>
      <w:bookmarkEnd w:id="35"/>
      <w:bookmarkEnd w:id="36"/>
      <w:bookmarkEnd w:id="37"/>
      <w:r w:rsidRPr="00AD55CD">
        <w:rPr>
          <w:rFonts w:cs="Arial"/>
          <w:b/>
          <w:bCs/>
          <w:color w:val="2E74B5" w:themeColor="accent1" w:themeShade="BF"/>
          <w:sz w:val="28"/>
          <w:szCs w:val="28"/>
        </w:rPr>
        <w:t xml:space="preserve"> </w:t>
      </w:r>
    </w:p>
    <w:p w14:paraId="388EB8B2" w14:textId="77777777" w:rsidR="00571B68" w:rsidRPr="00571B68" w:rsidRDefault="00571B68" w:rsidP="00571B68">
      <w:r w:rsidRPr="00571B68">
        <w:t>TF must follow the requirement</w:t>
      </w:r>
      <w:r w:rsidR="00506E7D">
        <w:t>s</w:t>
      </w:r>
      <w:r w:rsidRPr="00571B68">
        <w:t xml:space="preserve"> as per section 2.1 and 2.1.1 of the MPI standard </w:t>
      </w:r>
      <w:hyperlink r:id="rId26" w:history="1">
        <w:r w:rsidRPr="00571B68">
          <w:rPr>
            <w:color w:val="2F33D5"/>
            <w:u w:val="single"/>
          </w:rPr>
          <w:t>TFGEN</w:t>
        </w:r>
      </w:hyperlink>
      <w:r w:rsidRPr="00571B68">
        <w:rPr>
          <w:color w:val="2F33D5"/>
          <w:u w:val="single"/>
        </w:rPr>
        <w:t>.</w:t>
      </w:r>
    </w:p>
    <w:p w14:paraId="5650567C" w14:textId="77777777" w:rsidR="00571B68" w:rsidRPr="00571B68" w:rsidRDefault="00571B68" w:rsidP="00571B68">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38" w:name="_Toc466441318"/>
      <w:bookmarkStart w:id="39" w:name="_Toc466441402"/>
      <w:bookmarkStart w:id="40" w:name="_Toc187663748"/>
      <w:r w:rsidRPr="00571B68">
        <w:rPr>
          <w:rFonts w:cs="Arial"/>
          <w:b/>
          <w:bCs/>
          <w:color w:val="2E74B5" w:themeColor="accent1" w:themeShade="BF"/>
          <w:sz w:val="28"/>
          <w:szCs w:val="28"/>
        </w:rPr>
        <w:t>2.2 TF Location</w:t>
      </w:r>
      <w:bookmarkEnd w:id="38"/>
      <w:bookmarkEnd w:id="39"/>
      <w:bookmarkEnd w:id="40"/>
    </w:p>
    <w:p w14:paraId="6312C5D6" w14:textId="77777777" w:rsidR="00FC7481" w:rsidRPr="00571B68" w:rsidRDefault="00FC7481" w:rsidP="00FC7481">
      <w:pPr>
        <w:spacing w:after="0" w:line="240" w:lineRule="auto"/>
      </w:pPr>
      <w:r w:rsidRPr="00571B68">
        <w:t>TF must follow the requirement</w:t>
      </w:r>
      <w:r w:rsidR="00506E7D">
        <w:t>s</w:t>
      </w:r>
      <w:r w:rsidRPr="00571B68">
        <w:t xml:space="preserve"> as per section 2.</w:t>
      </w:r>
      <w:r>
        <w:t>2</w:t>
      </w:r>
      <w:r w:rsidRPr="00571B68">
        <w:t xml:space="preserve"> of the MPI standard </w:t>
      </w:r>
      <w:hyperlink r:id="rId27" w:history="1">
        <w:r w:rsidRPr="00571B68">
          <w:rPr>
            <w:color w:val="2F33D5"/>
            <w:u w:val="single"/>
          </w:rPr>
          <w:t>TFGEN</w:t>
        </w:r>
      </w:hyperlink>
      <w:r w:rsidRPr="00571B68">
        <w:rPr>
          <w:color w:val="2F33D5"/>
          <w:u w:val="single"/>
        </w:rPr>
        <w:t>.</w:t>
      </w:r>
    </w:p>
    <w:p w14:paraId="623C8712" w14:textId="050B47D2" w:rsidR="00571B68" w:rsidRDefault="00FC7481" w:rsidP="00FC7481">
      <w:pPr>
        <w:spacing w:after="0" w:line="240" w:lineRule="auto"/>
      </w:pPr>
      <w:r>
        <w:t>Refer</w:t>
      </w:r>
      <w:r w:rsidR="00571B68" w:rsidRPr="00571B68">
        <w:t xml:space="preserve"> section 5.2 of </w:t>
      </w:r>
      <w:hyperlink r:id="rId28" w:history="1">
        <w:r w:rsidR="00571B68" w:rsidRPr="00571B68">
          <w:rPr>
            <w:color w:val="2F33D5"/>
            <w:u w:val="single"/>
          </w:rPr>
          <w:t>TFGEN – G</w:t>
        </w:r>
        <w:r w:rsidR="00C216AD">
          <w:rPr>
            <w:color w:val="2F33D5"/>
            <w:u w:val="single"/>
          </w:rPr>
          <w:t xml:space="preserve">uidance </w:t>
        </w:r>
        <w:r w:rsidR="00571B68" w:rsidRPr="00571B68">
          <w:rPr>
            <w:color w:val="2F33D5"/>
            <w:u w:val="single"/>
          </w:rPr>
          <w:t>D</w:t>
        </w:r>
      </w:hyperlink>
      <w:r w:rsidR="00C216AD">
        <w:rPr>
          <w:color w:val="2F33D5"/>
          <w:u w:val="single"/>
        </w:rPr>
        <w:t>ocument</w:t>
      </w:r>
      <w:r w:rsidR="00571B68" w:rsidRPr="00571B68">
        <w:t xml:space="preserve"> for more information </w:t>
      </w:r>
      <w:r>
        <w:t>about</w:t>
      </w:r>
      <w:r w:rsidR="00571B68" w:rsidRPr="00571B68">
        <w:t xml:space="preserve"> TF location. </w:t>
      </w:r>
    </w:p>
    <w:p w14:paraId="47169FB2" w14:textId="77777777" w:rsidR="00FC7481" w:rsidRPr="00571B68" w:rsidRDefault="00FC7481" w:rsidP="00FC7481">
      <w:pPr>
        <w:spacing w:after="0" w:line="240" w:lineRule="auto"/>
      </w:pPr>
    </w:p>
    <w:p w14:paraId="49F9478E" w14:textId="77777777" w:rsidR="00571B68" w:rsidRPr="00571B68" w:rsidRDefault="00571B68" w:rsidP="00571B68">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41" w:name="_Toc466441321"/>
      <w:bookmarkStart w:id="42" w:name="_Toc466441405"/>
      <w:bookmarkStart w:id="43" w:name="_Toc187663749"/>
      <w:r w:rsidRPr="00571B68">
        <w:rPr>
          <w:rFonts w:cs="Arial"/>
          <w:b/>
          <w:bCs/>
          <w:color w:val="2E74B5" w:themeColor="accent1" w:themeShade="BF"/>
          <w:sz w:val="28"/>
          <w:szCs w:val="28"/>
        </w:rPr>
        <w:t>2.3 Official TF signage</w:t>
      </w:r>
      <w:bookmarkEnd w:id="41"/>
      <w:bookmarkEnd w:id="42"/>
      <w:bookmarkEnd w:id="43"/>
    </w:p>
    <w:p w14:paraId="7B3AEEE5" w14:textId="77777777" w:rsidR="00571B68" w:rsidRPr="00571B68" w:rsidRDefault="00571B68" w:rsidP="00571B68">
      <w:pPr>
        <w:rPr>
          <w:color w:val="000000" w:themeColor="text1"/>
          <w:u w:val="single"/>
        </w:rPr>
      </w:pPr>
      <w:r w:rsidRPr="00571B68">
        <w:rPr>
          <w:color w:val="000000" w:themeColor="text1"/>
        </w:rPr>
        <w:t xml:space="preserve">A TF must have a prominent sign or signs that comply with the requirement of section 2.3 of </w:t>
      </w:r>
      <w:hyperlink r:id="rId29" w:history="1">
        <w:r w:rsidR="00FC7481" w:rsidRPr="00571B68">
          <w:rPr>
            <w:color w:val="2F33D5"/>
            <w:u w:val="single"/>
          </w:rPr>
          <w:t>TFGEN</w:t>
        </w:r>
      </w:hyperlink>
      <w:r w:rsidR="00FC7481" w:rsidRPr="00571B68">
        <w:rPr>
          <w:color w:val="2F33D5"/>
          <w:u w:val="single"/>
        </w:rPr>
        <w:t>.</w:t>
      </w:r>
    </w:p>
    <w:p w14:paraId="1EEBBF01" w14:textId="77777777" w:rsidR="00571B68" w:rsidRPr="00571B68" w:rsidRDefault="00571B68" w:rsidP="00571B68">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44" w:name="_Toc187663750"/>
      <w:r w:rsidRPr="00571B68">
        <w:rPr>
          <w:rFonts w:cs="Arial"/>
          <w:b/>
          <w:bCs/>
          <w:color w:val="2E74B5" w:themeColor="accent1" w:themeShade="BF"/>
          <w:sz w:val="28"/>
          <w:szCs w:val="28"/>
        </w:rPr>
        <w:t>2.4 Container Hardstand</w:t>
      </w:r>
      <w:bookmarkEnd w:id="44"/>
    </w:p>
    <w:p w14:paraId="550B4DEC" w14:textId="77777777" w:rsidR="00571B68" w:rsidRPr="00571B68" w:rsidRDefault="00571B68" w:rsidP="00571B68">
      <w:r w:rsidRPr="00571B68">
        <w:t xml:space="preserve">The TF </w:t>
      </w:r>
      <w:r w:rsidR="006E54FB">
        <w:t>must have</w:t>
      </w:r>
      <w:r w:rsidR="006E54FB" w:rsidRPr="00571B68">
        <w:t xml:space="preserve"> </w:t>
      </w:r>
      <w:r w:rsidRPr="00571B68">
        <w:t xml:space="preserve">a designated hard stand area as shown </w:t>
      </w:r>
      <w:hyperlink w:anchor="_1.1_Application" w:history="1">
        <w:r w:rsidRPr="00571B68">
          <w:rPr>
            <w:color w:val="2F33D5"/>
            <w:u w:val="single"/>
          </w:rPr>
          <w:t>in Section 1.1 – Site Plan</w:t>
        </w:r>
      </w:hyperlink>
      <w:r w:rsidRPr="00571B68">
        <w:t xml:space="preserve"> of this Manual</w:t>
      </w:r>
      <w:r w:rsidRPr="00571B68">
        <w:rPr>
          <w:rFonts w:cs="Arial"/>
        </w:rPr>
        <w:t>.  This area meets the following MPI requirements:</w:t>
      </w:r>
    </w:p>
    <w:p w14:paraId="2DB9384B" w14:textId="54B38D88" w:rsidR="00571B68" w:rsidRPr="00571B68" w:rsidRDefault="00587E08" w:rsidP="00A2023B">
      <w:pPr>
        <w:numPr>
          <w:ilvl w:val="0"/>
          <w:numId w:val="16"/>
        </w:numPr>
        <w:contextualSpacing/>
      </w:pPr>
      <w:r>
        <w:t>A</w:t>
      </w:r>
      <w:r w:rsidR="001269AD">
        <w:t xml:space="preserve"> </w:t>
      </w:r>
      <w:r w:rsidR="004B1425">
        <w:t>s</w:t>
      </w:r>
      <w:r w:rsidR="00571B68" w:rsidRPr="00571B68">
        <w:t xml:space="preserve">ealed (asphalt, concrete or similar) </w:t>
      </w:r>
      <w:r w:rsidR="001269AD">
        <w:t xml:space="preserve">clean </w:t>
      </w:r>
      <w:r w:rsidR="00571B68" w:rsidRPr="00571B68">
        <w:t xml:space="preserve">hardstand </w:t>
      </w:r>
      <w:r w:rsidR="001269AD">
        <w:t xml:space="preserve">that has a </w:t>
      </w:r>
      <w:r w:rsidR="00905DEC">
        <w:t>3</w:t>
      </w:r>
      <w:r w:rsidR="001269AD">
        <w:t xml:space="preserve">m radius around the container </w:t>
      </w:r>
      <w:r w:rsidR="00CD7E56">
        <w:t>f</w:t>
      </w:r>
      <w:r w:rsidR="00B12642">
        <w:t xml:space="preserve">ree from </w:t>
      </w:r>
      <w:r w:rsidR="003B4DC2">
        <w:t xml:space="preserve">metal </w:t>
      </w:r>
      <w:r w:rsidR="001269AD">
        <w:t>/ grave</w:t>
      </w:r>
      <w:r w:rsidR="00B12642">
        <w:t xml:space="preserve">l </w:t>
      </w:r>
      <w:r w:rsidR="001269AD">
        <w:t xml:space="preserve">/non </w:t>
      </w:r>
      <w:r w:rsidR="00B12642">
        <w:t xml:space="preserve">sweepable surface areas or soil </w:t>
      </w:r>
      <w:r w:rsidR="001269AD">
        <w:t>/ vegetation / rubbish/ debris and overhanging vegetation</w:t>
      </w:r>
    </w:p>
    <w:p w14:paraId="35B15BC1" w14:textId="77777777" w:rsidR="00571B68" w:rsidRPr="00571B68" w:rsidRDefault="00571B68" w:rsidP="00A2023B">
      <w:pPr>
        <w:numPr>
          <w:ilvl w:val="0"/>
          <w:numId w:val="16"/>
        </w:numPr>
        <w:contextualSpacing/>
      </w:pPr>
      <w:r w:rsidRPr="00571B68">
        <w:t>is not located on a public road or footpath</w:t>
      </w:r>
    </w:p>
    <w:p w14:paraId="7019D207" w14:textId="77777777" w:rsidR="00571B68" w:rsidRPr="00571B68" w:rsidRDefault="00571B68" w:rsidP="00A2023B">
      <w:pPr>
        <w:numPr>
          <w:ilvl w:val="0"/>
          <w:numId w:val="16"/>
        </w:numPr>
        <w:contextualSpacing/>
      </w:pPr>
      <w:bookmarkStart w:id="45" w:name="_Ref368595423"/>
      <w:r w:rsidRPr="00571B68">
        <w:t>where more than one imported container is on site, containers are physically separated by at least 1 metre on all sides</w:t>
      </w:r>
      <w:bookmarkEnd w:id="45"/>
      <w:r w:rsidRPr="00571B68">
        <w:t xml:space="preserve"> until 4 sided external AP check has been completed</w:t>
      </w:r>
    </w:p>
    <w:p w14:paraId="299B4B5C" w14:textId="77777777" w:rsidR="00571B68" w:rsidRDefault="00571B68" w:rsidP="00A2023B">
      <w:pPr>
        <w:numPr>
          <w:ilvl w:val="0"/>
          <w:numId w:val="16"/>
        </w:numPr>
        <w:contextualSpacing/>
      </w:pPr>
      <w:r w:rsidRPr="00571B68">
        <w:t>any drains within 5m are completely covered whilst container is onsite (</w:t>
      </w:r>
      <w:r w:rsidR="00912049" w:rsidRPr="00571B68">
        <w:t>i.e.</w:t>
      </w:r>
      <w:r w:rsidRPr="00571B68">
        <w:t xml:space="preserve"> rubber mat)</w:t>
      </w:r>
    </w:p>
    <w:p w14:paraId="45A6C2CA" w14:textId="77777777" w:rsidR="007A3743" w:rsidRDefault="007A3743" w:rsidP="00507F4A">
      <w:pPr>
        <w:contextualSpacing/>
      </w:pPr>
      <w:r>
        <w:t>Tick the following if relevant:</w:t>
      </w:r>
    </w:p>
    <w:p w14:paraId="298BAC55" w14:textId="77777777" w:rsidR="00571B68" w:rsidRPr="00571B68" w:rsidRDefault="00000000" w:rsidP="00507F4A">
      <w:pPr>
        <w:ind w:left="720" w:hanging="720"/>
      </w:pPr>
      <w:sdt>
        <w:sdtPr>
          <w:id w:val="-1144577319"/>
          <w14:checkbox>
            <w14:checked w14:val="0"/>
            <w14:checkedState w14:val="2612" w14:font="MS Gothic"/>
            <w14:uncheckedState w14:val="2610" w14:font="MS Gothic"/>
          </w14:checkbox>
        </w:sdtPr>
        <w:sdtContent>
          <w:r w:rsidR="00C03501">
            <w:rPr>
              <w:rFonts w:ascii="MS Gothic" w:eastAsia="MS Gothic" w:hAnsi="MS Gothic" w:hint="eastAsia"/>
            </w:rPr>
            <w:t>☐</w:t>
          </w:r>
        </w:sdtContent>
      </w:sdt>
      <w:r w:rsidR="007A3743">
        <w:tab/>
      </w:r>
      <w:r w:rsidR="00571B68" w:rsidRPr="00571B68">
        <w:t xml:space="preserve">Where container remains on the truck for unloading – the rear of the truck (where container doors open) must be driven over at least </w:t>
      </w:r>
      <w:r w:rsidR="00905DEC">
        <w:t>3</w:t>
      </w:r>
      <w:r w:rsidR="00571B68" w:rsidRPr="00571B68">
        <w:t>m of hard stand area that meets the above requirements.</w:t>
      </w:r>
      <w:r w:rsidR="001269AD">
        <w:t xml:space="preserve"> Unless the container is being directly unloaded onto a </w:t>
      </w:r>
      <w:r w:rsidR="001A2312">
        <w:t>loading</w:t>
      </w:r>
      <w:r w:rsidR="001269AD">
        <w:t xml:space="preserve"> dock system, </w:t>
      </w:r>
      <w:r w:rsidR="001A2312">
        <w:t xml:space="preserve">the hardstand </w:t>
      </w:r>
      <w:r w:rsidR="00412985">
        <w:t xml:space="preserve">area </w:t>
      </w:r>
      <w:r w:rsidR="001A2312">
        <w:t>under the truck and surround</w:t>
      </w:r>
      <w:r w:rsidR="00412985">
        <w:t>ing area</w:t>
      </w:r>
      <w:r w:rsidR="001A2312">
        <w:t xml:space="preserve"> should meet the </w:t>
      </w:r>
      <w:r w:rsidR="00905DEC">
        <w:t>3</w:t>
      </w:r>
      <w:r w:rsidR="001A2312" w:rsidRPr="008707DA">
        <w:t>m</w:t>
      </w:r>
      <w:r w:rsidR="001A2312">
        <w:t xml:space="preserve"> rule perpendicular to the loading dock.</w:t>
      </w:r>
    </w:p>
    <w:p w14:paraId="6E5EF066" w14:textId="77777777" w:rsidR="004B1425" w:rsidRDefault="00571B68" w:rsidP="00571B68">
      <w:r w:rsidRPr="00571B68">
        <w:t xml:space="preserve">If container unpacking does not occur immediately containers </w:t>
      </w:r>
      <w:r w:rsidR="004B1425">
        <w:t xml:space="preserve">must </w:t>
      </w:r>
      <w:r w:rsidRPr="00571B68">
        <w:t>be</w:t>
      </w:r>
      <w:r w:rsidR="004B1425">
        <w:t>:</w:t>
      </w:r>
    </w:p>
    <w:p w14:paraId="2A9680C3" w14:textId="77777777" w:rsidR="00BA7763" w:rsidRPr="00CA046A" w:rsidRDefault="00571B68">
      <w:pPr>
        <w:pStyle w:val="ListParagraph"/>
      </w:pPr>
      <w:r w:rsidRPr="00CA046A">
        <w:t xml:space="preserve">kept on the </w:t>
      </w:r>
      <w:r w:rsidR="007D63EE" w:rsidRPr="00CA046A">
        <w:t xml:space="preserve">approved </w:t>
      </w:r>
      <w:r w:rsidRPr="00CA046A">
        <w:t>hardstand area until a 4 sided external AP check has been completed</w:t>
      </w:r>
      <w:r w:rsidR="00BA7763" w:rsidRPr="00CA046A">
        <w:t>,</w:t>
      </w:r>
    </w:p>
    <w:p w14:paraId="4B3969BF" w14:textId="6548FEBE" w:rsidR="004B1425" w:rsidRDefault="00BA7763" w:rsidP="00D80963">
      <w:pPr>
        <w:pStyle w:val="ListParagraph"/>
        <w:numPr>
          <w:ilvl w:val="0"/>
          <w:numId w:val="0"/>
        </w:numPr>
        <w:ind w:left="720"/>
      </w:pPr>
      <w:r w:rsidRPr="00CA046A">
        <w:t>and container doors remain shut/sealed until time of devanning/unloading</w:t>
      </w:r>
      <w:r w:rsidRPr="00D80963">
        <w:t>.</w:t>
      </w:r>
    </w:p>
    <w:p w14:paraId="13B95012" w14:textId="5B2C44E3" w:rsidR="00571B68" w:rsidRPr="00571B68" w:rsidRDefault="00571B68" w:rsidP="00571B68">
      <w:pPr>
        <w:rPr>
          <w:rFonts w:cs="Arial"/>
        </w:rPr>
      </w:pPr>
      <w:r w:rsidRPr="00571B68">
        <w:rPr>
          <w:rFonts w:cs="Arial"/>
        </w:rPr>
        <w:t xml:space="preserve">In the event of any changes to the designated hard stand area, the </w:t>
      </w:r>
      <w:r w:rsidR="006D7BB0">
        <w:rPr>
          <w:rFonts w:cs="Arial"/>
        </w:rPr>
        <w:t>TF Operator</w:t>
      </w:r>
      <w:r w:rsidRPr="00571B68">
        <w:rPr>
          <w:rFonts w:cs="Arial"/>
        </w:rPr>
        <w:t xml:space="preserve"> </w:t>
      </w:r>
      <w:r w:rsidR="006E54FB">
        <w:rPr>
          <w:rFonts w:cs="Arial"/>
        </w:rPr>
        <w:t>must</w:t>
      </w:r>
      <w:r w:rsidRPr="00571B68">
        <w:rPr>
          <w:rFonts w:cs="Arial"/>
        </w:rPr>
        <w:t xml:space="preserve"> ensure that the procedures as detailed in section 4.1.1 </w:t>
      </w:r>
      <w:hyperlink r:id="rId30" w:history="1">
        <w:r w:rsidR="00417461">
          <w:rPr>
            <w:color w:val="2F33D5"/>
            <w:u w:val="single"/>
          </w:rPr>
          <w:t>TFGEN-Guidance Document</w:t>
        </w:r>
      </w:hyperlink>
      <w:r w:rsidRPr="00571B68">
        <w:rPr>
          <w:rFonts w:cs="Arial"/>
        </w:rPr>
        <w:t xml:space="preserve"> “</w:t>
      </w:r>
      <w:r w:rsidRPr="00571B68">
        <w:t xml:space="preserve">changes to Transitional Facility” </w:t>
      </w:r>
      <w:r w:rsidR="005878D7">
        <w:rPr>
          <w:rFonts w:cs="Arial"/>
        </w:rPr>
        <w:t>must</w:t>
      </w:r>
      <w:r w:rsidRPr="00571B68">
        <w:rPr>
          <w:rFonts w:cs="Arial"/>
        </w:rPr>
        <w:t xml:space="preserve"> be followed.</w:t>
      </w:r>
    </w:p>
    <w:p w14:paraId="47417604" w14:textId="77777777" w:rsidR="00571B68" w:rsidRPr="00571B68" w:rsidRDefault="00571B68" w:rsidP="00571B68">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46" w:name="_Toc187663751"/>
      <w:r w:rsidRPr="00571B68">
        <w:rPr>
          <w:rFonts w:cs="Arial"/>
          <w:b/>
          <w:bCs/>
          <w:color w:val="2E74B5" w:themeColor="accent1" w:themeShade="BF"/>
          <w:sz w:val="28"/>
          <w:szCs w:val="28"/>
        </w:rPr>
        <w:t>2.5 Biosecurity Equipment</w:t>
      </w:r>
      <w:bookmarkEnd w:id="46"/>
    </w:p>
    <w:p w14:paraId="35594920" w14:textId="77777777" w:rsidR="00571B68" w:rsidRPr="00571B68" w:rsidRDefault="00571B68" w:rsidP="00571B68">
      <w:r w:rsidRPr="00571B68">
        <w:t xml:space="preserve">All TFs must have suitable equipment for dealing with biosecurity contaminants, pest and waste associated with containers and </w:t>
      </w:r>
      <w:r w:rsidR="00AC0487">
        <w:t>uncleared risk goods</w:t>
      </w:r>
      <w:r w:rsidRPr="00571B68">
        <w:t xml:space="preserve">. All TFs </w:t>
      </w:r>
      <w:r w:rsidR="005878D7">
        <w:t>must</w:t>
      </w:r>
      <w:r w:rsidRPr="00571B68">
        <w:t xml:space="preserve"> have:</w:t>
      </w:r>
    </w:p>
    <w:p w14:paraId="3D572A04" w14:textId="10CAE3D7" w:rsidR="00571B68" w:rsidRPr="00571B68" w:rsidRDefault="003C214A" w:rsidP="00A2023B">
      <w:pPr>
        <w:numPr>
          <w:ilvl w:val="0"/>
          <w:numId w:val="16"/>
        </w:numPr>
        <w:contextualSpacing/>
      </w:pPr>
      <w:r w:rsidRPr="00571B68">
        <w:t>A</w:t>
      </w:r>
      <w:r w:rsidR="00571B68" w:rsidRPr="00571B68">
        <w:t xml:space="preserve"> working torch</w:t>
      </w:r>
      <w:r w:rsidR="004F7661">
        <w:t xml:space="preserve"> or powerful portable light source </w:t>
      </w:r>
      <w:r w:rsidR="00571B68" w:rsidRPr="00571B68">
        <w:t>to inspect the inside of a container</w:t>
      </w:r>
    </w:p>
    <w:p w14:paraId="53F3A9AD" w14:textId="52937A42" w:rsidR="00DF253F" w:rsidRDefault="003C214A" w:rsidP="00A2023B">
      <w:pPr>
        <w:numPr>
          <w:ilvl w:val="0"/>
          <w:numId w:val="16"/>
        </w:numPr>
        <w:contextualSpacing/>
      </w:pPr>
      <w:r w:rsidRPr="00507F4A">
        <w:t>A</w:t>
      </w:r>
      <w:r w:rsidR="00DF253F" w:rsidRPr="00507F4A">
        <w:t xml:space="preserve"> broom, brush and pan (or other suitable cleaning equipment)</w:t>
      </w:r>
    </w:p>
    <w:p w14:paraId="266DD617" w14:textId="73EAA82F" w:rsidR="00EE5EE7" w:rsidRPr="00571B68" w:rsidRDefault="003C214A" w:rsidP="00A2023B">
      <w:pPr>
        <w:numPr>
          <w:ilvl w:val="0"/>
          <w:numId w:val="16"/>
        </w:numPr>
        <w:contextualSpacing/>
      </w:pPr>
      <w:r w:rsidRPr="00507F4A">
        <w:t>A</w:t>
      </w:r>
      <w:r w:rsidR="00DF253F" w:rsidRPr="00507F4A">
        <w:t xml:space="preserve"> </w:t>
      </w:r>
      <w:r w:rsidR="00DF253F" w:rsidRPr="00DF253F">
        <w:t>dual-action insecticide (having both knock-down and residual action</w:t>
      </w:r>
    </w:p>
    <w:p w14:paraId="225926B6" w14:textId="0516533B" w:rsidR="00DF253F" w:rsidRPr="00507F4A" w:rsidRDefault="003C214A" w:rsidP="00D80963">
      <w:pPr>
        <w:numPr>
          <w:ilvl w:val="0"/>
          <w:numId w:val="16"/>
        </w:numPr>
        <w:contextualSpacing/>
      </w:pPr>
      <w:r>
        <w:t>A</w:t>
      </w:r>
      <w:r w:rsidR="00DF253F" w:rsidRPr="00507F4A">
        <w:t xml:space="preserve"> sturdy biosecurity bin with a tight fitting or lockable lid for biosecurity waste or</w:t>
      </w:r>
      <w:r w:rsidR="00417461">
        <w:t xml:space="preserve"> a large storage unit </w:t>
      </w:r>
      <w:r w:rsidR="00AE652E">
        <w:t xml:space="preserve">(such as a </w:t>
      </w:r>
      <w:r w:rsidR="00DF253F" w:rsidRPr="00507F4A">
        <w:t>sea container for holding dunnage etc.) prior to disposal</w:t>
      </w:r>
    </w:p>
    <w:p w14:paraId="512ECEA3" w14:textId="671490A8" w:rsidR="00571B68" w:rsidRDefault="003C214A" w:rsidP="00A2023B">
      <w:pPr>
        <w:numPr>
          <w:ilvl w:val="0"/>
          <w:numId w:val="16"/>
        </w:numPr>
        <w:contextualSpacing/>
      </w:pPr>
      <w:r w:rsidRPr="00571B68">
        <w:t>Other</w:t>
      </w:r>
      <w:r w:rsidR="00571B68" w:rsidRPr="00571B68">
        <w:t xml:space="preserve"> equipment </w:t>
      </w:r>
      <w:r w:rsidR="00F34242">
        <w:t>e.g.</w:t>
      </w:r>
      <w:r w:rsidR="00571B68" w:rsidRPr="00571B68">
        <w:t xml:space="preserve"> bleach for treatment of water contamination</w:t>
      </w:r>
    </w:p>
    <w:p w14:paraId="0BBA17BD" w14:textId="1AFE75D1" w:rsidR="005F34DB" w:rsidRDefault="008A6760" w:rsidP="00A2023B">
      <w:pPr>
        <w:numPr>
          <w:ilvl w:val="0"/>
          <w:numId w:val="16"/>
        </w:numPr>
        <w:contextualSpacing/>
      </w:pPr>
      <w:r w:rsidRPr="008A6760">
        <w:t>List any additional equipment below:</w:t>
      </w:r>
    </w:p>
    <w:p w14:paraId="7D2D5CF0" w14:textId="08BB4192" w:rsidR="00CE4ABA" w:rsidRPr="00571B68" w:rsidRDefault="00F154B4" w:rsidP="00342DFF">
      <w:pPr>
        <w:spacing w:after="0"/>
      </w:pPr>
      <w:r>
        <w:t xml:space="preserve"> </w:t>
      </w:r>
      <w:r w:rsidR="00AE652E" w:rsidRPr="00420D44">
        <w:fldChar w:fldCharType="begin">
          <w:ffData>
            <w:name w:val="Text1"/>
            <w:enabled/>
            <w:calcOnExit w:val="0"/>
            <w:textInput/>
          </w:ffData>
        </w:fldChar>
      </w:r>
      <w:r w:rsidR="00AE652E" w:rsidRPr="00420D44">
        <w:instrText xml:space="preserve"> FORMTEXT </w:instrText>
      </w:r>
      <w:r w:rsidR="00AE652E" w:rsidRPr="00420D44">
        <w:fldChar w:fldCharType="separate"/>
      </w:r>
      <w:r w:rsidR="00AE652E" w:rsidRPr="00420D44">
        <w:rPr>
          <w:noProof/>
        </w:rPr>
        <w:t> </w:t>
      </w:r>
      <w:r w:rsidR="00AE652E" w:rsidRPr="00420D44">
        <w:rPr>
          <w:noProof/>
        </w:rPr>
        <w:t> </w:t>
      </w:r>
      <w:r w:rsidR="00AE652E" w:rsidRPr="00420D44">
        <w:rPr>
          <w:noProof/>
        </w:rPr>
        <w:t> </w:t>
      </w:r>
      <w:r w:rsidR="00AE652E" w:rsidRPr="00420D44">
        <w:rPr>
          <w:noProof/>
        </w:rPr>
        <w:t> </w:t>
      </w:r>
      <w:r w:rsidR="00AE652E" w:rsidRPr="00420D44">
        <w:rPr>
          <w:noProof/>
        </w:rPr>
        <w:t> </w:t>
      </w:r>
      <w:r w:rsidR="00AE652E" w:rsidRPr="00420D44">
        <w:fldChar w:fldCharType="end"/>
      </w:r>
      <w:r w:rsidR="003D4079" w:rsidRPr="003974BE">
        <w:rPr>
          <w:bdr w:val="single" w:sz="4" w:space="0" w:color="auto"/>
        </w:rPr>
        <w:fldChar w:fldCharType="begin">
          <w:ffData>
            <w:name w:val="Text4"/>
            <w:enabled/>
            <w:calcOnExit w:val="0"/>
            <w:textInput/>
          </w:ffData>
        </w:fldChar>
      </w:r>
      <w:bookmarkStart w:id="47" w:name="Text4"/>
      <w:r w:rsidR="003D4079" w:rsidRPr="003974BE">
        <w:rPr>
          <w:bdr w:val="single" w:sz="4" w:space="0" w:color="auto"/>
        </w:rPr>
        <w:instrText xml:space="preserve"> FORMTEXT </w:instrText>
      </w:r>
      <w:r w:rsidR="003D4079" w:rsidRPr="003974BE">
        <w:rPr>
          <w:bdr w:val="single" w:sz="4" w:space="0" w:color="auto"/>
        </w:rPr>
      </w:r>
      <w:r w:rsidR="003D4079" w:rsidRPr="003974BE">
        <w:rPr>
          <w:bdr w:val="single" w:sz="4" w:space="0" w:color="auto"/>
        </w:rPr>
        <w:fldChar w:fldCharType="separate"/>
      </w:r>
      <w:r w:rsidR="003D4079" w:rsidRPr="003974BE">
        <w:rPr>
          <w:noProof/>
          <w:bdr w:val="single" w:sz="4" w:space="0" w:color="auto"/>
        </w:rPr>
        <w:t> </w:t>
      </w:r>
      <w:r w:rsidR="003D4079" w:rsidRPr="003974BE">
        <w:rPr>
          <w:noProof/>
          <w:bdr w:val="single" w:sz="4" w:space="0" w:color="auto"/>
        </w:rPr>
        <w:t> </w:t>
      </w:r>
      <w:r w:rsidR="003D4079" w:rsidRPr="003974BE">
        <w:rPr>
          <w:noProof/>
          <w:bdr w:val="single" w:sz="4" w:space="0" w:color="auto"/>
        </w:rPr>
        <w:t> </w:t>
      </w:r>
      <w:r w:rsidR="003D4079" w:rsidRPr="003974BE">
        <w:rPr>
          <w:noProof/>
          <w:bdr w:val="single" w:sz="4" w:space="0" w:color="auto"/>
        </w:rPr>
        <w:t> </w:t>
      </w:r>
      <w:r w:rsidR="003D4079" w:rsidRPr="003974BE">
        <w:rPr>
          <w:noProof/>
          <w:bdr w:val="single" w:sz="4" w:space="0" w:color="auto"/>
        </w:rPr>
        <w:t> </w:t>
      </w:r>
      <w:r w:rsidR="003D4079" w:rsidRPr="003974BE">
        <w:rPr>
          <w:bdr w:val="single" w:sz="4" w:space="0" w:color="auto"/>
        </w:rPr>
        <w:fldChar w:fldCharType="end"/>
      </w:r>
      <w:bookmarkEnd w:id="47"/>
    </w:p>
    <w:p w14:paraId="505354A1" w14:textId="77777777" w:rsidR="00571B68" w:rsidRPr="00571B68" w:rsidRDefault="00432433" w:rsidP="00571B68">
      <w:r>
        <w:t xml:space="preserve"> </w:t>
      </w:r>
      <w:r w:rsidR="00571B68" w:rsidRPr="00571B68">
        <w:t>All equipment must be clearly labelled for “biosecurity use only” and is only used for biosecurity purposes</w:t>
      </w:r>
      <w:r w:rsidR="00CE4ABA">
        <w:t>.</w:t>
      </w:r>
    </w:p>
    <w:p w14:paraId="27E27EA1" w14:textId="77777777" w:rsidR="00571B68" w:rsidRPr="00571B68" w:rsidRDefault="00571B68" w:rsidP="00571B68">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48" w:name="_Toc187663752"/>
      <w:r w:rsidRPr="00571B68">
        <w:rPr>
          <w:rFonts w:cs="Arial"/>
          <w:b/>
          <w:bCs/>
          <w:color w:val="2E74B5" w:themeColor="accent1" w:themeShade="BF"/>
          <w:sz w:val="28"/>
          <w:szCs w:val="28"/>
        </w:rPr>
        <w:lastRenderedPageBreak/>
        <w:t>2.6 Holding area</w:t>
      </w:r>
      <w:bookmarkEnd w:id="48"/>
    </w:p>
    <w:p w14:paraId="3720ADAC" w14:textId="21F81CCF" w:rsidR="00571B68" w:rsidRPr="00571B68" w:rsidRDefault="00571B68" w:rsidP="00571B68">
      <w:r w:rsidRPr="00571B68">
        <w:t>All TFs must have a designated holding area for uncleared risk goods.</w:t>
      </w:r>
      <w:r w:rsidR="00BA7763">
        <w:t xml:space="preserve"> </w:t>
      </w:r>
      <w:r w:rsidR="00BA7763" w:rsidRPr="00CA046A">
        <w:t>This must be indoors, unless the goods remain in the container they arrive in</w:t>
      </w:r>
      <w:r w:rsidR="00BA7763" w:rsidRPr="00D80963">
        <w:t xml:space="preserve"> (as in waiting for MPI Inspection)</w:t>
      </w:r>
      <w:r w:rsidR="00BA7763" w:rsidRPr="00CA046A">
        <w:t>.</w:t>
      </w:r>
    </w:p>
    <w:p w14:paraId="7BB36863" w14:textId="77777777" w:rsidR="00571B68" w:rsidRPr="00571B68" w:rsidRDefault="00571B68" w:rsidP="00571B68">
      <w:r w:rsidRPr="00571B68">
        <w:t xml:space="preserve">For TFs receiving containers and non-risk goods this area is a contingency for holding contaminated items such as wood packaging that require MPI inspection. When not holding </w:t>
      </w:r>
      <w:r w:rsidR="00AC0487">
        <w:t>uncleared risk goods</w:t>
      </w:r>
      <w:r w:rsidRPr="00571B68">
        <w:t xml:space="preserve"> this area can be used for other purposes.</w:t>
      </w:r>
    </w:p>
    <w:p w14:paraId="2CB8940E" w14:textId="77777777" w:rsidR="00571B68" w:rsidRDefault="00571B68" w:rsidP="00571B68">
      <w:r w:rsidRPr="00571B68">
        <w:t xml:space="preserve">NB: where approved by an MPI </w:t>
      </w:r>
      <w:r w:rsidR="00014E64">
        <w:t xml:space="preserve">Inspector, </w:t>
      </w:r>
      <w:r w:rsidRPr="00571B68">
        <w:t>the holding area can be a container.</w:t>
      </w:r>
    </w:p>
    <w:p w14:paraId="40149AC1" w14:textId="77777777" w:rsidR="000845D1" w:rsidRDefault="000845D1" w:rsidP="000845D1">
      <w:pPr>
        <w:spacing w:before="120" w:after="120"/>
        <w:rPr>
          <w:b/>
          <w:sz w:val="24"/>
          <w:szCs w:val="24"/>
        </w:rPr>
      </w:pPr>
      <w:r>
        <w:rPr>
          <w:b/>
          <w:sz w:val="24"/>
          <w:szCs w:val="24"/>
        </w:rPr>
        <w:t>Holding Area</w:t>
      </w:r>
    </w:p>
    <w:p w14:paraId="7181A465" w14:textId="77777777" w:rsidR="000845D1" w:rsidRDefault="00000000" w:rsidP="000845D1">
      <w:pPr>
        <w:spacing w:after="0" w:line="240" w:lineRule="auto"/>
      </w:pPr>
      <w:sdt>
        <w:sdtPr>
          <w:rPr>
            <w:b/>
            <w:sz w:val="24"/>
            <w:szCs w:val="24"/>
          </w:rPr>
          <w:id w:val="625511361"/>
          <w14:checkbox>
            <w14:checked w14:val="0"/>
            <w14:checkedState w14:val="2612" w14:font="MS Gothic"/>
            <w14:uncheckedState w14:val="2610" w14:font="MS Gothic"/>
          </w14:checkbox>
        </w:sdtPr>
        <w:sdtContent>
          <w:r w:rsidR="000845D1">
            <w:rPr>
              <w:rFonts w:ascii="MS Gothic" w:eastAsia="MS Gothic" w:hAnsi="MS Gothic" w:hint="eastAsia"/>
              <w:b/>
              <w:sz w:val="24"/>
              <w:szCs w:val="24"/>
            </w:rPr>
            <w:t>☐</w:t>
          </w:r>
        </w:sdtContent>
      </w:sdt>
      <w:r w:rsidR="000845D1">
        <w:rPr>
          <w:b/>
          <w:sz w:val="24"/>
          <w:szCs w:val="24"/>
        </w:rPr>
        <w:tab/>
      </w:r>
      <w:r w:rsidR="000845D1" w:rsidRPr="000845D1">
        <w:t>Approval given to use container as holding area</w:t>
      </w:r>
      <w:r w:rsidR="000845D1">
        <w:t>.</w:t>
      </w:r>
    </w:p>
    <w:p w14:paraId="158C9F12" w14:textId="77777777" w:rsidR="000845D1" w:rsidRPr="000845D1" w:rsidRDefault="000845D1" w:rsidP="000845D1">
      <w:pPr>
        <w:spacing w:after="0" w:line="240" w:lineRule="auto"/>
        <w:rPr>
          <w:b/>
        </w:rPr>
      </w:pPr>
      <w:r>
        <w:t>Or</w:t>
      </w:r>
    </w:p>
    <w:p w14:paraId="16BD8E51" w14:textId="1A2A15D1" w:rsidR="00AE652E" w:rsidRDefault="00000000" w:rsidP="000845D1">
      <w:pPr>
        <w:spacing w:after="0" w:line="240" w:lineRule="auto"/>
      </w:pPr>
      <w:sdt>
        <w:sdtPr>
          <w:rPr>
            <w:b/>
            <w:sz w:val="24"/>
            <w:szCs w:val="24"/>
          </w:rPr>
          <w:id w:val="68928432"/>
          <w14:checkbox>
            <w14:checked w14:val="0"/>
            <w14:checkedState w14:val="2612" w14:font="MS Gothic"/>
            <w14:uncheckedState w14:val="2610" w14:font="MS Gothic"/>
          </w14:checkbox>
        </w:sdtPr>
        <w:sdtContent>
          <w:r w:rsidR="000845D1">
            <w:rPr>
              <w:rFonts w:ascii="MS Gothic" w:eastAsia="MS Gothic" w:hAnsi="MS Gothic" w:hint="eastAsia"/>
              <w:b/>
              <w:sz w:val="24"/>
              <w:szCs w:val="24"/>
            </w:rPr>
            <w:t>☐</w:t>
          </w:r>
        </w:sdtContent>
      </w:sdt>
      <w:r w:rsidR="000845D1">
        <w:rPr>
          <w:b/>
          <w:sz w:val="24"/>
          <w:szCs w:val="24"/>
        </w:rPr>
        <w:tab/>
      </w:r>
      <w:r w:rsidR="00AE652E" w:rsidRPr="008252C2">
        <w:t xml:space="preserve">Holding area is clearly marked with signage, 3 m clearance to </w:t>
      </w:r>
      <w:r w:rsidR="00C03501" w:rsidRPr="008252C2">
        <w:t>CLEARED/</w:t>
      </w:r>
      <w:r w:rsidR="00417461">
        <w:t>domestic goods and</w:t>
      </w:r>
      <w:r w:rsidR="00FB607D" w:rsidRPr="008252C2">
        <w:tab/>
      </w:r>
      <w:r w:rsidR="00AE652E" w:rsidRPr="008252C2">
        <w:t>onsite plan.</w:t>
      </w:r>
    </w:p>
    <w:p w14:paraId="01097F7D" w14:textId="77777777" w:rsidR="000845D1" w:rsidRDefault="000845D1" w:rsidP="000845D1">
      <w:pPr>
        <w:spacing w:after="0" w:line="240" w:lineRule="auto"/>
        <w:rPr>
          <w:b/>
          <w:sz w:val="24"/>
          <w:szCs w:val="24"/>
        </w:rPr>
      </w:pPr>
      <w:r>
        <w:t>Or</w:t>
      </w:r>
    </w:p>
    <w:p w14:paraId="646C8B84" w14:textId="7DCEDDC5" w:rsidR="000845D1" w:rsidRDefault="00000000" w:rsidP="000845D1">
      <w:pPr>
        <w:spacing w:after="0" w:line="240" w:lineRule="auto"/>
        <w:ind w:left="720" w:hanging="720"/>
      </w:pPr>
      <w:sdt>
        <w:sdtPr>
          <w:rPr>
            <w:b/>
            <w:sz w:val="24"/>
            <w:szCs w:val="24"/>
          </w:rPr>
          <w:id w:val="-1748649015"/>
          <w14:checkbox>
            <w14:checked w14:val="0"/>
            <w14:checkedState w14:val="2612" w14:font="MS Gothic"/>
            <w14:uncheckedState w14:val="2610" w14:font="MS Gothic"/>
          </w14:checkbox>
        </w:sdtPr>
        <w:sdtContent>
          <w:r w:rsidR="000845D1">
            <w:rPr>
              <w:rFonts w:ascii="MS Gothic" w:eastAsia="MS Gothic" w:hAnsi="MS Gothic" w:hint="eastAsia"/>
              <w:b/>
              <w:sz w:val="24"/>
              <w:szCs w:val="24"/>
            </w:rPr>
            <w:t>☐</w:t>
          </w:r>
        </w:sdtContent>
      </w:sdt>
      <w:r w:rsidR="000845D1">
        <w:rPr>
          <w:b/>
          <w:sz w:val="24"/>
          <w:szCs w:val="24"/>
        </w:rPr>
        <w:tab/>
      </w:r>
      <w:r w:rsidR="000845D1" w:rsidRPr="00507F4A">
        <w:t xml:space="preserve">TF has </w:t>
      </w:r>
      <w:r w:rsidR="000845D1" w:rsidRPr="00F52068">
        <w:t>a</w:t>
      </w:r>
      <w:r w:rsidR="000845D1" w:rsidRPr="00507F4A">
        <w:t xml:space="preserve"> specific holding area </w:t>
      </w:r>
      <w:r w:rsidR="000845D1">
        <w:t xml:space="preserve">(as per site map). </w:t>
      </w:r>
    </w:p>
    <w:p w14:paraId="33312E22" w14:textId="3DF1888D" w:rsidR="000845D1" w:rsidRPr="004B5B60" w:rsidRDefault="000845D1" w:rsidP="000845D1">
      <w:pPr>
        <w:spacing w:after="0"/>
        <w:ind w:left="720"/>
        <w:rPr>
          <w:sz w:val="24"/>
          <w:szCs w:val="24"/>
        </w:rPr>
      </w:pPr>
    </w:p>
    <w:p w14:paraId="69BF9802" w14:textId="33F12CE2" w:rsidR="00571B68" w:rsidRPr="00571B68" w:rsidRDefault="00571B68" w:rsidP="00571B68">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49" w:name="_Toc187663753"/>
      <w:r w:rsidRPr="00571B68">
        <w:rPr>
          <w:rFonts w:cs="Arial"/>
          <w:b/>
          <w:bCs/>
          <w:color w:val="2E74B5" w:themeColor="accent1" w:themeShade="BF"/>
          <w:sz w:val="28"/>
          <w:szCs w:val="28"/>
        </w:rPr>
        <w:t xml:space="preserve">2.7 Inspection </w:t>
      </w:r>
      <w:r w:rsidR="005E2AE1">
        <w:rPr>
          <w:rFonts w:cs="Arial"/>
          <w:b/>
          <w:bCs/>
          <w:color w:val="2E74B5" w:themeColor="accent1" w:themeShade="BF"/>
          <w:sz w:val="28"/>
          <w:szCs w:val="28"/>
        </w:rPr>
        <w:t>A</w:t>
      </w:r>
      <w:r w:rsidRPr="00571B68">
        <w:rPr>
          <w:rFonts w:cs="Arial"/>
          <w:b/>
          <w:bCs/>
          <w:color w:val="2E74B5" w:themeColor="accent1" w:themeShade="BF"/>
          <w:sz w:val="28"/>
          <w:szCs w:val="28"/>
        </w:rPr>
        <w:t xml:space="preserve">rea </w:t>
      </w:r>
      <w:r w:rsidRPr="00571B68">
        <w:rPr>
          <w:rFonts w:cs="Arial"/>
          <w:bCs/>
          <w:color w:val="2E74B5" w:themeColor="accent1" w:themeShade="BF"/>
          <w:sz w:val="24"/>
          <w:szCs w:val="24"/>
        </w:rPr>
        <w:t>(</w:t>
      </w:r>
      <w:r w:rsidR="00B72E3D">
        <w:rPr>
          <w:rFonts w:cs="Arial"/>
          <w:bCs/>
          <w:color w:val="2E74B5" w:themeColor="accent1" w:themeShade="BF"/>
          <w:sz w:val="24"/>
          <w:szCs w:val="24"/>
        </w:rPr>
        <w:t>If</w:t>
      </w:r>
      <w:r w:rsidRPr="00571B68">
        <w:rPr>
          <w:rFonts w:cs="Arial"/>
          <w:bCs/>
          <w:color w:val="2E74B5" w:themeColor="accent1" w:themeShade="BF"/>
          <w:sz w:val="24"/>
          <w:szCs w:val="24"/>
        </w:rPr>
        <w:t xml:space="preserve"> applicable)</w:t>
      </w:r>
      <w:bookmarkEnd w:id="49"/>
    </w:p>
    <w:p w14:paraId="763784ED" w14:textId="77777777" w:rsidR="00571B68" w:rsidRPr="00571B68" w:rsidRDefault="00571B68" w:rsidP="00571B68">
      <w:r w:rsidRPr="00571B68">
        <w:t xml:space="preserve">TFs receiving goods for inspection must have a designated MPI inspection area. </w:t>
      </w:r>
    </w:p>
    <w:p w14:paraId="4AF37B99" w14:textId="77777777" w:rsidR="00571B68" w:rsidRPr="00571B68" w:rsidRDefault="00571B68" w:rsidP="00CE4ABA">
      <w:pPr>
        <w:spacing w:after="0"/>
      </w:pPr>
      <w:r w:rsidRPr="00571B68">
        <w:t>This area:</w:t>
      </w:r>
    </w:p>
    <w:p w14:paraId="79D96E07" w14:textId="77777777" w:rsidR="00571B68" w:rsidRPr="00571B68" w:rsidRDefault="00571B68" w:rsidP="00A2023B">
      <w:pPr>
        <w:numPr>
          <w:ilvl w:val="0"/>
          <w:numId w:val="16"/>
        </w:numPr>
        <w:spacing w:after="0"/>
        <w:contextualSpacing/>
      </w:pPr>
      <w:r w:rsidRPr="00571B68">
        <w:t>is indoors</w:t>
      </w:r>
    </w:p>
    <w:p w14:paraId="255EED65" w14:textId="77777777" w:rsidR="00571B68" w:rsidRPr="00571B68" w:rsidRDefault="00571B68" w:rsidP="00A2023B">
      <w:pPr>
        <w:numPr>
          <w:ilvl w:val="0"/>
          <w:numId w:val="16"/>
        </w:numPr>
        <w:contextualSpacing/>
      </w:pPr>
      <w:r w:rsidRPr="00571B68">
        <w:t xml:space="preserve">has a sealed hard surface </w:t>
      </w:r>
    </w:p>
    <w:p w14:paraId="45C5F011" w14:textId="77777777" w:rsidR="00571B68" w:rsidRPr="00571B68" w:rsidRDefault="00571B68" w:rsidP="00A2023B">
      <w:pPr>
        <w:numPr>
          <w:ilvl w:val="0"/>
          <w:numId w:val="16"/>
        </w:numPr>
        <w:contextualSpacing/>
      </w:pPr>
      <w:r w:rsidRPr="00571B68">
        <w:t>is kept clean and free from contamination, vegetation, soil, pests and debris</w:t>
      </w:r>
    </w:p>
    <w:p w14:paraId="559794BD" w14:textId="77777777" w:rsidR="00571B68" w:rsidRPr="00571B68" w:rsidRDefault="00571B68" w:rsidP="00A2023B">
      <w:pPr>
        <w:numPr>
          <w:ilvl w:val="0"/>
          <w:numId w:val="16"/>
        </w:numPr>
        <w:contextualSpacing/>
      </w:pPr>
      <w:r w:rsidRPr="00571B68">
        <w:t>is large enough to contain all</w:t>
      </w:r>
      <w:r w:rsidR="00B13C95">
        <w:rPr>
          <w:rFonts w:ascii="MS Gothic" w:eastAsia="MS Gothic" w:hAnsi="MS Gothic"/>
        </w:rPr>
        <w:t xml:space="preserve"> </w:t>
      </w:r>
      <w:r w:rsidR="00AC0487">
        <w:t>uncleared risk goods</w:t>
      </w:r>
    </w:p>
    <w:p w14:paraId="33320B53" w14:textId="77777777" w:rsidR="00571B68" w:rsidRPr="00571B68" w:rsidRDefault="00571B68" w:rsidP="00A2023B">
      <w:pPr>
        <w:numPr>
          <w:ilvl w:val="0"/>
          <w:numId w:val="16"/>
        </w:numPr>
        <w:contextualSpacing/>
      </w:pPr>
      <w:r w:rsidRPr="00571B68">
        <w:t>is clearly marked as an MPI inspection area</w:t>
      </w:r>
    </w:p>
    <w:p w14:paraId="21E941E0" w14:textId="77777777" w:rsidR="00571B68" w:rsidRDefault="00571B68" w:rsidP="00A2023B">
      <w:pPr>
        <w:numPr>
          <w:ilvl w:val="0"/>
          <w:numId w:val="16"/>
        </w:numPr>
        <w:contextualSpacing/>
      </w:pPr>
      <w:r w:rsidRPr="00571B68">
        <w:t>has at least 3m gap between uncleared and domestic/cleared goods to avoid cross contamination</w:t>
      </w:r>
    </w:p>
    <w:p w14:paraId="0C90F63C" w14:textId="77777777" w:rsidR="00F52068" w:rsidRDefault="00B13C95" w:rsidP="00A2023B">
      <w:pPr>
        <w:numPr>
          <w:ilvl w:val="0"/>
          <w:numId w:val="16"/>
        </w:numPr>
        <w:contextualSpacing/>
      </w:pPr>
      <w:r>
        <w:t xml:space="preserve">is </w:t>
      </w:r>
      <w:r w:rsidR="00F52068">
        <w:t xml:space="preserve">shown on the site plan </w:t>
      </w:r>
    </w:p>
    <w:p w14:paraId="304316B1" w14:textId="77777777" w:rsidR="00CE4ABA" w:rsidRPr="00571B68" w:rsidRDefault="00CE4ABA" w:rsidP="00CE4ABA">
      <w:pPr>
        <w:ind w:left="720"/>
        <w:contextualSpacing/>
      </w:pPr>
    </w:p>
    <w:p w14:paraId="18CA554D" w14:textId="77777777" w:rsidR="00571B68" w:rsidRDefault="00571B68" w:rsidP="00571B68">
      <w:pPr>
        <w:ind w:left="360"/>
      </w:pPr>
      <w:r w:rsidRPr="00571B68">
        <w:t xml:space="preserve">NB: TFs receiving goods for inspection must make sure they have </w:t>
      </w:r>
      <w:r w:rsidRPr="00571B68">
        <w:rPr>
          <w:b/>
        </w:rPr>
        <w:t>received a</w:t>
      </w:r>
      <w:r w:rsidRPr="00571B68">
        <w:t xml:space="preserve"> </w:t>
      </w:r>
      <w:r w:rsidRPr="00571B68">
        <w:rPr>
          <w:b/>
        </w:rPr>
        <w:t>BACC</w:t>
      </w:r>
      <w:r w:rsidRPr="00571B68">
        <w:t xml:space="preserve">. If a BACC has not been received </w:t>
      </w:r>
      <w:r w:rsidR="00AC0487">
        <w:t>uncleared risk goods</w:t>
      </w:r>
      <w:r w:rsidRPr="00571B68">
        <w:t xml:space="preserve"> are either to be held in the container (unopened) or placed into the inspection area and held securely until BACC direction is received. Contact your agent for a copy of the BACC or your local MPI office.</w:t>
      </w:r>
    </w:p>
    <w:p w14:paraId="25372C03" w14:textId="77777777" w:rsidR="000845D1" w:rsidRDefault="000845D1" w:rsidP="000845D1">
      <w:pPr>
        <w:spacing w:before="120" w:after="120"/>
        <w:rPr>
          <w:b/>
          <w:sz w:val="24"/>
          <w:szCs w:val="24"/>
        </w:rPr>
      </w:pPr>
      <w:r>
        <w:rPr>
          <w:b/>
          <w:sz w:val="24"/>
          <w:szCs w:val="24"/>
        </w:rPr>
        <w:t>Inspection Area</w:t>
      </w:r>
    </w:p>
    <w:p w14:paraId="250AD805" w14:textId="2F62B015" w:rsidR="00A02E82" w:rsidRDefault="00000000" w:rsidP="00A02E82">
      <w:pPr>
        <w:spacing w:after="0"/>
        <w:ind w:left="720" w:hanging="720"/>
      </w:pPr>
      <w:sdt>
        <w:sdtPr>
          <w:id w:val="-900360510"/>
          <w14:checkbox>
            <w14:checked w14:val="0"/>
            <w14:checkedState w14:val="2612" w14:font="MS Gothic"/>
            <w14:uncheckedState w14:val="2610" w14:font="MS Gothic"/>
          </w14:checkbox>
        </w:sdtPr>
        <w:sdtContent>
          <w:r w:rsidR="000845D1">
            <w:rPr>
              <w:rFonts w:ascii="MS Gothic" w:eastAsia="MS Gothic" w:hAnsi="MS Gothic" w:hint="eastAsia"/>
            </w:rPr>
            <w:t>☐</w:t>
          </w:r>
        </w:sdtContent>
      </w:sdt>
      <w:r w:rsidR="000845D1">
        <w:tab/>
      </w:r>
      <w:r w:rsidR="000845D1" w:rsidRPr="00753A04">
        <w:t xml:space="preserve">TF has </w:t>
      </w:r>
      <w:r w:rsidR="000845D1" w:rsidRPr="00F52068">
        <w:t>a</w:t>
      </w:r>
      <w:r w:rsidR="000845D1" w:rsidRPr="00753A04">
        <w:t xml:space="preserve"> specific </w:t>
      </w:r>
      <w:r w:rsidR="005E2AE1">
        <w:t>i</w:t>
      </w:r>
      <w:r w:rsidR="000845D1">
        <w:t>nspection</w:t>
      </w:r>
      <w:r w:rsidR="000845D1" w:rsidRPr="00753A04">
        <w:t xml:space="preserve"> area </w:t>
      </w:r>
      <w:r w:rsidR="000845D1">
        <w:t xml:space="preserve">(as per site map). </w:t>
      </w:r>
    </w:p>
    <w:p w14:paraId="2E2C3A61" w14:textId="2C0DF782" w:rsidR="000845D1" w:rsidRDefault="000845D1" w:rsidP="00A02E82">
      <w:pPr>
        <w:spacing w:after="0"/>
        <w:ind w:left="720"/>
      </w:pPr>
      <w:r>
        <w:t xml:space="preserve">Lighting of inspection area must be a minimum of 600Lux for general inspection. </w:t>
      </w:r>
    </w:p>
    <w:p w14:paraId="71C8608B" w14:textId="68BF5489" w:rsidR="000845D1" w:rsidRPr="00507F4A" w:rsidRDefault="000845D1" w:rsidP="000845D1">
      <w:pPr>
        <w:spacing w:after="0"/>
        <w:ind w:left="709" w:hanging="709"/>
        <w:rPr>
          <w:sz w:val="24"/>
          <w:szCs w:val="24"/>
        </w:rPr>
      </w:pPr>
      <w:r>
        <w:rPr>
          <w:sz w:val="24"/>
          <w:szCs w:val="24"/>
        </w:rPr>
        <w:tab/>
      </w:r>
    </w:p>
    <w:p w14:paraId="2F2CB560" w14:textId="77777777" w:rsidR="000845D1" w:rsidRDefault="00000000" w:rsidP="000845D1">
      <w:pPr>
        <w:spacing w:after="0"/>
      </w:pPr>
      <w:sdt>
        <w:sdtPr>
          <w:id w:val="-447241518"/>
          <w14:checkbox>
            <w14:checked w14:val="0"/>
            <w14:checkedState w14:val="2612" w14:font="MS Gothic"/>
            <w14:uncheckedState w14:val="2610" w14:font="MS Gothic"/>
          </w14:checkbox>
        </w:sdtPr>
        <w:sdtContent>
          <w:r w:rsidR="005F34DB">
            <w:rPr>
              <w:rFonts w:ascii="MS Gothic" w:eastAsia="MS Gothic" w:hAnsi="MS Gothic" w:hint="eastAsia"/>
            </w:rPr>
            <w:t>☐</w:t>
          </w:r>
        </w:sdtContent>
      </w:sdt>
      <w:r w:rsidR="000845D1">
        <w:tab/>
      </w:r>
      <w:r w:rsidR="000845D1" w:rsidRPr="00507F4A">
        <w:t>Not Applicable</w:t>
      </w:r>
    </w:p>
    <w:p w14:paraId="6136E789" w14:textId="77777777" w:rsidR="000845D1" w:rsidRDefault="000845D1" w:rsidP="000845D1">
      <w:pPr>
        <w:spacing w:after="0"/>
      </w:pPr>
    </w:p>
    <w:p w14:paraId="125D4D70" w14:textId="77777777" w:rsidR="000845D1" w:rsidRPr="00507F4A" w:rsidRDefault="000845D1" w:rsidP="000845D1">
      <w:pPr>
        <w:spacing w:after="0"/>
        <w:rPr>
          <w:b/>
        </w:rPr>
      </w:pPr>
      <w:r w:rsidRPr="00507F4A">
        <w:rPr>
          <w:b/>
        </w:rPr>
        <w:t>Inspection Bench</w:t>
      </w:r>
    </w:p>
    <w:p w14:paraId="20706CEC" w14:textId="5008DA91" w:rsidR="00FB607D" w:rsidRDefault="00000000" w:rsidP="005F34DB">
      <w:pPr>
        <w:spacing w:after="0"/>
        <w:ind w:left="720" w:hanging="720"/>
      </w:pPr>
      <w:sdt>
        <w:sdtPr>
          <w:id w:val="2123647493"/>
          <w14:checkbox>
            <w14:checked w14:val="0"/>
            <w14:checkedState w14:val="2612" w14:font="MS Gothic"/>
            <w14:uncheckedState w14:val="2610" w14:font="MS Gothic"/>
          </w14:checkbox>
        </w:sdtPr>
        <w:sdtContent>
          <w:r w:rsidR="005F34DB">
            <w:rPr>
              <w:rFonts w:ascii="MS Gothic" w:eastAsia="MS Gothic" w:hAnsi="MS Gothic" w:hint="eastAsia"/>
            </w:rPr>
            <w:t>☐</w:t>
          </w:r>
        </w:sdtContent>
      </w:sdt>
      <w:r w:rsidR="005F34DB">
        <w:t xml:space="preserve"> </w:t>
      </w:r>
      <w:r w:rsidR="005F34DB">
        <w:tab/>
      </w:r>
      <w:r w:rsidR="000845D1">
        <w:t>For seeds/grains/stored products an inspection bench is required. This should be of stainless steel (or similar) construction with a raised edge</w:t>
      </w:r>
      <w:r w:rsidR="007D63EE">
        <w:t xml:space="preserve"> </w:t>
      </w:r>
      <w:r w:rsidR="007D63EE" w:rsidRPr="00CA046A">
        <w:t xml:space="preserve">needs </w:t>
      </w:r>
      <w:r w:rsidR="007D63EE" w:rsidRPr="003974BE">
        <w:rPr>
          <w:b/>
        </w:rPr>
        <w:t>to be fit for purpose</w:t>
      </w:r>
      <w:r w:rsidR="007D63EE" w:rsidRPr="00CA046A">
        <w:t>.</w:t>
      </w:r>
      <w:r w:rsidR="00C576BC" w:rsidRPr="00CA046A">
        <w:t xml:space="preserve"> (Refer</w:t>
      </w:r>
      <w:r w:rsidR="00CA046A" w:rsidRPr="00D80963">
        <w:t xml:space="preserve"> to the Guidance D</w:t>
      </w:r>
      <w:r w:rsidR="00C576BC" w:rsidRPr="00CA046A">
        <w:t>ocument for TFGEN section for the commodities)</w:t>
      </w:r>
    </w:p>
    <w:p w14:paraId="140F6C29" w14:textId="77777777" w:rsidR="000845D1" w:rsidRDefault="00FB607D" w:rsidP="00FB607D">
      <w:pPr>
        <w:spacing w:after="0"/>
        <w:ind w:left="720"/>
      </w:pPr>
      <w:r>
        <w:t xml:space="preserve">The bench </w:t>
      </w:r>
      <w:r w:rsidR="000845D1">
        <w:t>must be able to easily fit the largest bag of product received e.g. 25kg, 50kg, etc. Lighting over inspection bench must be a minimum of 1000 Lux.</w:t>
      </w:r>
    </w:p>
    <w:p w14:paraId="54325A10" w14:textId="77777777" w:rsidR="00322E09" w:rsidRDefault="00322E09" w:rsidP="00FB607D">
      <w:pPr>
        <w:spacing w:after="0"/>
        <w:ind w:left="720"/>
      </w:pPr>
    </w:p>
    <w:p w14:paraId="2EB50CE1" w14:textId="77777777" w:rsidR="000845D1" w:rsidRDefault="00000000" w:rsidP="000845D1">
      <w:pPr>
        <w:spacing w:after="0"/>
      </w:pPr>
      <w:sdt>
        <w:sdtPr>
          <w:id w:val="1771438966"/>
          <w14:checkbox>
            <w14:checked w14:val="0"/>
            <w14:checkedState w14:val="2612" w14:font="MS Gothic"/>
            <w14:uncheckedState w14:val="2610" w14:font="MS Gothic"/>
          </w14:checkbox>
        </w:sdtPr>
        <w:sdtContent>
          <w:r w:rsidR="000845D1">
            <w:rPr>
              <w:rFonts w:ascii="MS Gothic" w:eastAsia="MS Gothic" w:hAnsi="MS Gothic" w:hint="eastAsia"/>
            </w:rPr>
            <w:t>☐</w:t>
          </w:r>
        </w:sdtContent>
      </w:sdt>
      <w:r w:rsidR="000845D1">
        <w:tab/>
        <w:t>Not Applicable</w:t>
      </w:r>
    </w:p>
    <w:p w14:paraId="2B782B65" w14:textId="77777777" w:rsidR="00A02E82" w:rsidRDefault="00A02E82">
      <w:pPr>
        <w:rPr>
          <w:rFonts w:cs="Arial"/>
          <w:b/>
          <w:bCs/>
          <w:color w:val="2E74B5" w:themeColor="accent1" w:themeShade="BF"/>
          <w:sz w:val="28"/>
          <w:szCs w:val="28"/>
        </w:rPr>
      </w:pPr>
      <w:r>
        <w:rPr>
          <w:rFonts w:cs="Arial"/>
          <w:b/>
          <w:bCs/>
          <w:color w:val="2E74B5" w:themeColor="accent1" w:themeShade="BF"/>
          <w:sz w:val="28"/>
          <w:szCs w:val="28"/>
        </w:rPr>
        <w:br w:type="page"/>
      </w:r>
    </w:p>
    <w:p w14:paraId="72BBDF1D" w14:textId="2D68E078" w:rsidR="00571B68" w:rsidRPr="00571B68" w:rsidRDefault="00571B68" w:rsidP="00571B68">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50" w:name="_Toc187663754"/>
      <w:r w:rsidRPr="00571B68">
        <w:rPr>
          <w:rFonts w:cs="Arial"/>
          <w:b/>
          <w:bCs/>
          <w:color w:val="2E74B5" w:themeColor="accent1" w:themeShade="BF"/>
          <w:sz w:val="28"/>
          <w:szCs w:val="28"/>
        </w:rPr>
        <w:lastRenderedPageBreak/>
        <w:t xml:space="preserve">2.8 Container </w:t>
      </w:r>
      <w:r w:rsidR="005E2AE1">
        <w:rPr>
          <w:rFonts w:cs="Arial"/>
          <w:b/>
          <w:bCs/>
          <w:color w:val="2E74B5" w:themeColor="accent1" w:themeShade="BF"/>
          <w:sz w:val="28"/>
          <w:szCs w:val="28"/>
        </w:rPr>
        <w:t>U</w:t>
      </w:r>
      <w:r w:rsidRPr="00571B68">
        <w:rPr>
          <w:rFonts w:cs="Arial"/>
          <w:b/>
          <w:bCs/>
          <w:color w:val="2E74B5" w:themeColor="accent1" w:themeShade="BF"/>
          <w:sz w:val="28"/>
          <w:szCs w:val="28"/>
        </w:rPr>
        <w:t>npacking</w:t>
      </w:r>
      <w:bookmarkEnd w:id="50"/>
    </w:p>
    <w:p w14:paraId="2C6B5166" w14:textId="77777777" w:rsidR="00571B68" w:rsidRPr="00571B68" w:rsidRDefault="00571B68" w:rsidP="00571B68">
      <w:r w:rsidRPr="00571B68">
        <w:t xml:space="preserve">The </w:t>
      </w:r>
      <w:r w:rsidR="006D7BB0">
        <w:t xml:space="preserve">TF Operator </w:t>
      </w:r>
      <w:r w:rsidRPr="00571B68">
        <w:t>is responsible for all containers upon arrival and must have authorisation to receive containers prior to accepting delivery.</w:t>
      </w:r>
    </w:p>
    <w:p w14:paraId="2C1E8541" w14:textId="77777777" w:rsidR="00571B68" w:rsidRPr="00571B68" w:rsidRDefault="00571B68" w:rsidP="00571B68">
      <w:r w:rsidRPr="00571B68">
        <w:t>ALL containers must be unpacked under the supervision of an Accredited Person (AP).</w:t>
      </w:r>
    </w:p>
    <w:p w14:paraId="29EAE83B" w14:textId="77777777" w:rsidR="00571B68" w:rsidRPr="00571B68" w:rsidRDefault="00571B68" w:rsidP="00A2023B">
      <w:pPr>
        <w:numPr>
          <w:ilvl w:val="0"/>
          <w:numId w:val="16"/>
        </w:numPr>
        <w:contextualSpacing/>
      </w:pPr>
      <w:r w:rsidRPr="00571B68">
        <w:t xml:space="preserve">Prior to arrival the approved container hard stand </w:t>
      </w:r>
      <w:r w:rsidR="005878D7">
        <w:t>must</w:t>
      </w:r>
      <w:r w:rsidRPr="00571B68">
        <w:t xml:space="preserve"> be clean, free from weeds and drain covers placed on drains within 5m of the container</w:t>
      </w:r>
    </w:p>
    <w:p w14:paraId="33DBDC34" w14:textId="77777777" w:rsidR="00571B68" w:rsidRPr="00571B68" w:rsidRDefault="00571B68" w:rsidP="00A2023B">
      <w:pPr>
        <w:numPr>
          <w:ilvl w:val="0"/>
          <w:numId w:val="16"/>
        </w:numPr>
        <w:contextualSpacing/>
      </w:pPr>
      <w:r w:rsidRPr="00571B68">
        <w:t xml:space="preserve">Containers </w:t>
      </w:r>
      <w:r w:rsidR="005878D7">
        <w:t>must</w:t>
      </w:r>
      <w:r w:rsidRPr="00571B68">
        <w:t xml:space="preserve"> be placed in the MPI</w:t>
      </w:r>
      <w:r w:rsidR="00517BE2">
        <w:t xml:space="preserve"> approved inspection</w:t>
      </w:r>
      <w:r w:rsidRPr="00571B68">
        <w:t xml:space="preserve"> area – described above</w:t>
      </w:r>
    </w:p>
    <w:p w14:paraId="149B7648" w14:textId="77777777" w:rsidR="00571B68" w:rsidRPr="00571B68" w:rsidRDefault="00571B68" w:rsidP="00A2023B">
      <w:pPr>
        <w:numPr>
          <w:ilvl w:val="0"/>
          <w:numId w:val="16"/>
        </w:numPr>
        <w:contextualSpacing/>
      </w:pPr>
      <w:r w:rsidRPr="00571B68">
        <w:t xml:space="preserve">AP </w:t>
      </w:r>
      <w:r w:rsidR="005878D7">
        <w:t>must</w:t>
      </w:r>
      <w:r w:rsidRPr="00571B68">
        <w:t xml:space="preserve"> check BACC and/or Customs Delivery Order (CDO) to ensure container received is the correct one and to check MPI requirements (refer 2.</w:t>
      </w:r>
      <w:r w:rsidR="00CE4ABA">
        <w:t>9</w:t>
      </w:r>
      <w:r w:rsidRPr="00571B68">
        <w:t xml:space="preserve"> below for containers needing MPI audit or supervised unpacking)</w:t>
      </w:r>
    </w:p>
    <w:p w14:paraId="2B157542" w14:textId="77777777" w:rsidR="00571B68" w:rsidRPr="00571B68" w:rsidRDefault="00571B68" w:rsidP="00A2023B">
      <w:pPr>
        <w:numPr>
          <w:ilvl w:val="0"/>
          <w:numId w:val="16"/>
        </w:numPr>
        <w:contextualSpacing/>
      </w:pPr>
      <w:r w:rsidRPr="00571B68">
        <w:t xml:space="preserve">AP </w:t>
      </w:r>
      <w:r w:rsidR="005878D7">
        <w:t>must</w:t>
      </w:r>
      <w:r w:rsidRPr="00571B68">
        <w:t xml:space="preserve"> complete an external container check on arrival of the container (or as close to arrival as possible)</w:t>
      </w:r>
    </w:p>
    <w:p w14:paraId="71403B4B" w14:textId="77777777" w:rsidR="00571B68" w:rsidRPr="00571B68" w:rsidRDefault="00571B68" w:rsidP="00A2023B">
      <w:pPr>
        <w:numPr>
          <w:ilvl w:val="0"/>
          <w:numId w:val="16"/>
        </w:numPr>
        <w:contextualSpacing/>
      </w:pPr>
      <w:r w:rsidRPr="00571B68">
        <w:t xml:space="preserve">AP </w:t>
      </w:r>
      <w:r w:rsidR="005878D7">
        <w:t>must</w:t>
      </w:r>
      <w:r w:rsidRPr="00571B68">
        <w:t xml:space="preserve"> ensure Biosecurity </w:t>
      </w:r>
      <w:r w:rsidR="00B13C95">
        <w:t>E</w:t>
      </w:r>
      <w:r w:rsidRPr="00571B68">
        <w:t>quipment is present and in working order before opening container</w:t>
      </w:r>
    </w:p>
    <w:p w14:paraId="482F8FAD" w14:textId="77777777" w:rsidR="00571B68" w:rsidRPr="00571B68" w:rsidRDefault="00571B68" w:rsidP="00A2023B">
      <w:pPr>
        <w:numPr>
          <w:ilvl w:val="0"/>
          <w:numId w:val="16"/>
        </w:numPr>
        <w:contextualSpacing/>
      </w:pPr>
      <w:r w:rsidRPr="00571B68">
        <w:t xml:space="preserve">AP </w:t>
      </w:r>
      <w:r w:rsidR="005878D7">
        <w:t>must</w:t>
      </w:r>
      <w:r w:rsidRPr="00571B68">
        <w:t xml:space="preserve"> open one </w:t>
      </w:r>
      <w:r w:rsidR="00B13C95">
        <w:t xml:space="preserve">container </w:t>
      </w:r>
      <w:r w:rsidRPr="00571B68">
        <w:t>door and use torch to check for insects or contamination as per AP training</w:t>
      </w:r>
    </w:p>
    <w:p w14:paraId="63A7BB2F" w14:textId="27845682" w:rsidR="00571B68" w:rsidRDefault="00571B68" w:rsidP="00A2023B">
      <w:pPr>
        <w:numPr>
          <w:ilvl w:val="0"/>
          <w:numId w:val="16"/>
        </w:numPr>
        <w:contextualSpacing/>
      </w:pPr>
      <w:r w:rsidRPr="00571B68">
        <w:t xml:space="preserve">During unpacking AP </w:t>
      </w:r>
      <w:r w:rsidR="005878D7">
        <w:t>must</w:t>
      </w:r>
      <w:r w:rsidRPr="00571B68">
        <w:t xml:space="preserve"> </w:t>
      </w:r>
      <w:r w:rsidR="001620DB">
        <w:t>check</w:t>
      </w:r>
      <w:r w:rsidRPr="00571B68">
        <w:t xml:space="preserve"> internal surfaces, goods and wood packaging</w:t>
      </w:r>
    </w:p>
    <w:p w14:paraId="34C4E406" w14:textId="77777777" w:rsidR="00CE4ABA" w:rsidRPr="00571B68" w:rsidRDefault="00CE4ABA" w:rsidP="00CE4ABA">
      <w:pPr>
        <w:ind w:left="720"/>
        <w:contextualSpacing/>
      </w:pPr>
    </w:p>
    <w:p w14:paraId="006C8DE1" w14:textId="77777777" w:rsidR="00571B68" w:rsidRPr="00571B68" w:rsidRDefault="00571B68" w:rsidP="00CE4ABA">
      <w:pPr>
        <w:ind w:left="720"/>
        <w:rPr>
          <w:b/>
        </w:rPr>
      </w:pPr>
      <w:r w:rsidRPr="00571B68">
        <w:rPr>
          <w:b/>
        </w:rPr>
        <w:t>If any live animals, spiders, insects or contamination are found STOP, close container, call MPI immediately 0800 80 99 66.</w:t>
      </w:r>
    </w:p>
    <w:p w14:paraId="5F8BA017" w14:textId="77777777" w:rsidR="00571B68" w:rsidRPr="00571B68" w:rsidRDefault="00571B68" w:rsidP="00CE4ABA">
      <w:pPr>
        <w:ind w:firstLine="720"/>
        <w:rPr>
          <w:b/>
        </w:rPr>
      </w:pPr>
      <w:r w:rsidRPr="00571B68">
        <w:rPr>
          <w:b/>
        </w:rPr>
        <w:t>If a treatment is needed – refer to Treatment section below.</w:t>
      </w:r>
    </w:p>
    <w:p w14:paraId="0A898AC5" w14:textId="77777777" w:rsidR="00571B68" w:rsidRPr="00571B68" w:rsidRDefault="00571B68" w:rsidP="00A2023B">
      <w:pPr>
        <w:numPr>
          <w:ilvl w:val="0"/>
          <w:numId w:val="16"/>
        </w:numPr>
        <w:contextualSpacing/>
      </w:pPr>
      <w:r w:rsidRPr="00571B68">
        <w:t xml:space="preserve">AP </w:t>
      </w:r>
      <w:r w:rsidR="005878D7">
        <w:t>must</w:t>
      </w:r>
      <w:r w:rsidRPr="00571B68">
        <w:t xml:space="preserve"> supervise unpacking of each container to verify that:</w:t>
      </w:r>
    </w:p>
    <w:p w14:paraId="599D6289" w14:textId="77777777" w:rsidR="00571B68" w:rsidRPr="00571B68" w:rsidRDefault="00571B68" w:rsidP="00A2023B">
      <w:pPr>
        <w:numPr>
          <w:ilvl w:val="1"/>
          <w:numId w:val="16"/>
        </w:numPr>
        <w:contextualSpacing/>
      </w:pPr>
      <w:r w:rsidRPr="00571B68">
        <w:t>cargo is as declared on shipping documents</w:t>
      </w:r>
    </w:p>
    <w:p w14:paraId="05D9F9BD" w14:textId="77777777" w:rsidR="00571B68" w:rsidRPr="00571B68" w:rsidRDefault="00571B68" w:rsidP="00A2023B">
      <w:pPr>
        <w:numPr>
          <w:ilvl w:val="1"/>
          <w:numId w:val="16"/>
        </w:numPr>
        <w:contextualSpacing/>
      </w:pPr>
      <w:r w:rsidRPr="00571B68">
        <w:t>no contaminants or live insects are present</w:t>
      </w:r>
    </w:p>
    <w:p w14:paraId="164E8494" w14:textId="77777777" w:rsidR="00571B68" w:rsidRPr="00571B68" w:rsidRDefault="00571B68" w:rsidP="00A2023B">
      <w:pPr>
        <w:numPr>
          <w:ilvl w:val="1"/>
          <w:numId w:val="16"/>
        </w:numPr>
        <w:contextualSpacing/>
        <w:rPr>
          <w:b/>
        </w:rPr>
      </w:pPr>
      <w:r w:rsidRPr="00571B68">
        <w:t>wood packaging material meets ISPM15 standards (stamped, clean and free from insects or contamination such as fungi)</w:t>
      </w:r>
    </w:p>
    <w:p w14:paraId="5D40EF17" w14:textId="06E65DD9" w:rsidR="00571B68" w:rsidRPr="00571B68" w:rsidRDefault="003C214A" w:rsidP="00A2023B">
      <w:pPr>
        <w:numPr>
          <w:ilvl w:val="0"/>
          <w:numId w:val="16"/>
        </w:numPr>
        <w:contextualSpacing/>
        <w:rPr>
          <w:b/>
        </w:rPr>
      </w:pPr>
      <w:r w:rsidRPr="00571B68">
        <w:t>When</w:t>
      </w:r>
      <w:r w:rsidR="00571B68" w:rsidRPr="00571B68">
        <w:t xml:space="preserve"> unpack is complete the container is swept out using biosecurity equipment. Sweepings are secured in the biosecurity bin</w:t>
      </w:r>
    </w:p>
    <w:p w14:paraId="1F213095" w14:textId="1C501BF2" w:rsidR="00571B68" w:rsidRPr="00571B68" w:rsidRDefault="003C214A" w:rsidP="00A2023B">
      <w:pPr>
        <w:numPr>
          <w:ilvl w:val="0"/>
          <w:numId w:val="16"/>
        </w:numPr>
        <w:contextualSpacing/>
        <w:rPr>
          <w:b/>
        </w:rPr>
      </w:pPr>
      <w:r>
        <w:t>W</w:t>
      </w:r>
      <w:r w:rsidR="00571B68" w:rsidRPr="00571B68">
        <w:t xml:space="preserve">hen container is removed the area </w:t>
      </w:r>
      <w:r w:rsidR="005878D7">
        <w:t>must</w:t>
      </w:r>
      <w:r w:rsidR="00571B68" w:rsidRPr="00571B68">
        <w:t xml:space="preserve"> be swept and sweepings put into the biosecurity bin</w:t>
      </w:r>
    </w:p>
    <w:p w14:paraId="575174D5" w14:textId="6FE9991F" w:rsidR="00571B68" w:rsidRPr="00571B68" w:rsidRDefault="00571B68" w:rsidP="00A2023B">
      <w:pPr>
        <w:numPr>
          <w:ilvl w:val="0"/>
          <w:numId w:val="16"/>
        </w:numPr>
        <w:contextualSpacing/>
        <w:rPr>
          <w:b/>
        </w:rPr>
      </w:pPr>
      <w:r w:rsidRPr="00571B68">
        <w:t xml:space="preserve">AP </w:t>
      </w:r>
      <w:r w:rsidR="005878D7">
        <w:t>must</w:t>
      </w:r>
      <w:r w:rsidRPr="00571B68">
        <w:t xml:space="preserve"> </w:t>
      </w:r>
      <w:r w:rsidR="00AB1E7D">
        <w:t>submit a report using the Container Checks Portal f</w:t>
      </w:r>
      <w:r w:rsidRPr="00571B68">
        <w:t>or every container</w:t>
      </w:r>
      <w:r w:rsidR="00AB1E7D">
        <w:t xml:space="preserve"> within 48 hours</w:t>
      </w:r>
      <w:r w:rsidRPr="00571B68">
        <w:t xml:space="preserve"> – any contaminants </w:t>
      </w:r>
      <w:r w:rsidR="005878D7">
        <w:t>must</w:t>
      </w:r>
      <w:r w:rsidRPr="00571B68">
        <w:t xml:space="preserve"> be </w:t>
      </w:r>
      <w:r w:rsidR="00AB1E7D">
        <w:t>included</w:t>
      </w:r>
    </w:p>
    <w:p w14:paraId="6AFBEBC3" w14:textId="363DAD63" w:rsidR="00571B68" w:rsidRPr="00CE4ABA" w:rsidRDefault="00571B68" w:rsidP="00AB1E7D">
      <w:pPr>
        <w:ind w:left="720"/>
        <w:contextualSpacing/>
        <w:rPr>
          <w:b/>
        </w:rPr>
      </w:pPr>
    </w:p>
    <w:p w14:paraId="5D90969E" w14:textId="77777777" w:rsidR="00CE4ABA" w:rsidRPr="00571B68" w:rsidRDefault="00CE4ABA" w:rsidP="00CE4ABA">
      <w:pPr>
        <w:ind w:left="720"/>
        <w:contextualSpacing/>
        <w:rPr>
          <w:b/>
        </w:rPr>
      </w:pPr>
    </w:p>
    <w:p w14:paraId="0EEF1221" w14:textId="77777777" w:rsidR="00571B68" w:rsidRPr="00571B68" w:rsidRDefault="00571B68" w:rsidP="00571B68">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51" w:name="_Toc187663755"/>
      <w:r w:rsidRPr="00571B68">
        <w:rPr>
          <w:rFonts w:cs="Arial"/>
          <w:b/>
          <w:bCs/>
          <w:color w:val="2E74B5" w:themeColor="accent1" w:themeShade="BF"/>
          <w:sz w:val="28"/>
          <w:szCs w:val="28"/>
        </w:rPr>
        <w:t>2.9 Containers requiring MPI audit or supervised unpacking</w:t>
      </w:r>
      <w:bookmarkEnd w:id="51"/>
    </w:p>
    <w:p w14:paraId="04973098" w14:textId="77777777" w:rsidR="00571B68" w:rsidRPr="00571B68" w:rsidRDefault="00571B68" w:rsidP="00571B68">
      <w:r w:rsidRPr="00571B68">
        <w:t xml:space="preserve">The </w:t>
      </w:r>
      <w:r w:rsidR="006D7BB0">
        <w:t>TF Operator</w:t>
      </w:r>
      <w:r w:rsidRPr="00571B68">
        <w:t xml:space="preserve"> is responsible for all containers upon arrival </w:t>
      </w:r>
      <w:r w:rsidR="000C78C5">
        <w:t xml:space="preserve">at the TF </w:t>
      </w:r>
      <w:r w:rsidRPr="00571B68">
        <w:t>and must have authorisation to receive containers prior to accepting delivery.</w:t>
      </w:r>
    </w:p>
    <w:p w14:paraId="372FD7F7" w14:textId="77777777" w:rsidR="00571B68" w:rsidRPr="00571B68" w:rsidRDefault="00571B68" w:rsidP="00571B68">
      <w:r w:rsidRPr="00571B68">
        <w:t>If CDO/BACC state</w:t>
      </w:r>
      <w:r w:rsidR="00B13C95">
        <w:t>s</w:t>
      </w:r>
      <w:r w:rsidRPr="00571B68">
        <w:t xml:space="preserve"> </w:t>
      </w:r>
      <w:r w:rsidR="00B13C95">
        <w:t>‘</w:t>
      </w:r>
      <w:r w:rsidRPr="00571B68">
        <w:t>MPI audit</w:t>
      </w:r>
      <w:r w:rsidR="00B13C95">
        <w:t>’</w:t>
      </w:r>
      <w:r w:rsidRPr="00571B68">
        <w:t xml:space="preserve"> or </w:t>
      </w:r>
      <w:r w:rsidR="00B13C95">
        <w:t>‘</w:t>
      </w:r>
      <w:r w:rsidRPr="00571B68">
        <w:t xml:space="preserve">supervised </w:t>
      </w:r>
      <w:r w:rsidR="00432E48" w:rsidRPr="00571B68">
        <w:t>un</w:t>
      </w:r>
      <w:r w:rsidR="00432E48">
        <w:t>loading’ proceed as per below:</w:t>
      </w:r>
    </w:p>
    <w:p w14:paraId="417CE0AB" w14:textId="77777777" w:rsidR="00571B68" w:rsidRPr="00571B68" w:rsidRDefault="006D7BB0" w:rsidP="00A2023B">
      <w:pPr>
        <w:numPr>
          <w:ilvl w:val="0"/>
          <w:numId w:val="16"/>
        </w:numPr>
        <w:contextualSpacing/>
      </w:pPr>
      <w:r>
        <w:t xml:space="preserve">TF Operator </w:t>
      </w:r>
      <w:r w:rsidR="00571B68" w:rsidRPr="00571B68">
        <w:t xml:space="preserve">(or delegate) </w:t>
      </w:r>
      <w:r w:rsidR="005878D7">
        <w:t>must</w:t>
      </w:r>
      <w:r w:rsidR="00571B68" w:rsidRPr="00571B68">
        <w:t xml:space="preserve"> contact MPI to arrange a booking for inspection</w:t>
      </w:r>
    </w:p>
    <w:p w14:paraId="6EC3D3F7" w14:textId="77777777" w:rsidR="00571B68" w:rsidRPr="00571B68" w:rsidRDefault="00571B68" w:rsidP="00A2023B">
      <w:pPr>
        <w:numPr>
          <w:ilvl w:val="0"/>
          <w:numId w:val="16"/>
        </w:numPr>
        <w:contextualSpacing/>
      </w:pPr>
      <w:r w:rsidRPr="00571B68">
        <w:t xml:space="preserve">Upon arrival the container </w:t>
      </w:r>
      <w:r w:rsidR="005878D7">
        <w:t>must</w:t>
      </w:r>
      <w:r w:rsidRPr="00571B68">
        <w:t xml:space="preserve"> be placed in the MPI approved </w:t>
      </w:r>
      <w:r w:rsidR="00432E48">
        <w:t xml:space="preserve">inspection </w:t>
      </w:r>
      <w:r w:rsidRPr="00571B68">
        <w:t>area</w:t>
      </w:r>
    </w:p>
    <w:p w14:paraId="69A78E62" w14:textId="77777777" w:rsidR="00571B68" w:rsidRPr="00571B68" w:rsidRDefault="00905DEC" w:rsidP="00A2023B">
      <w:pPr>
        <w:numPr>
          <w:ilvl w:val="0"/>
          <w:numId w:val="16"/>
        </w:numPr>
        <w:contextualSpacing/>
      </w:pPr>
      <w:r>
        <w:t>3</w:t>
      </w:r>
      <w:r w:rsidR="00B12642" w:rsidRPr="00571B68">
        <w:t xml:space="preserve">m </w:t>
      </w:r>
      <w:r w:rsidR="00571B68" w:rsidRPr="00571B68">
        <w:t xml:space="preserve">around the container </w:t>
      </w:r>
      <w:r w:rsidR="005878D7">
        <w:t>must</w:t>
      </w:r>
      <w:r w:rsidR="00571B68" w:rsidRPr="00571B68">
        <w:t xml:space="preserve"> be kept clear of vegetation, rubbish, pests and debris </w:t>
      </w:r>
    </w:p>
    <w:p w14:paraId="5C0E35EB" w14:textId="77777777" w:rsidR="00571B68" w:rsidRPr="00571B68" w:rsidRDefault="00571B68" w:rsidP="00A2023B">
      <w:pPr>
        <w:numPr>
          <w:ilvl w:val="0"/>
          <w:numId w:val="16"/>
        </w:numPr>
        <w:contextualSpacing/>
      </w:pPr>
      <w:r w:rsidRPr="00571B68">
        <w:t xml:space="preserve">The container </w:t>
      </w:r>
      <w:r w:rsidR="005878D7">
        <w:t>must</w:t>
      </w:r>
      <w:r w:rsidRPr="00571B68">
        <w:t xml:space="preserve"> be secured with padlock and/or signage restricting access</w:t>
      </w:r>
    </w:p>
    <w:p w14:paraId="28375CED" w14:textId="77777777" w:rsidR="00571B68" w:rsidRPr="00571B68" w:rsidRDefault="00571B68" w:rsidP="00A2023B">
      <w:pPr>
        <w:numPr>
          <w:ilvl w:val="0"/>
          <w:numId w:val="16"/>
        </w:numPr>
        <w:contextualSpacing/>
      </w:pPr>
      <w:r w:rsidRPr="00571B68">
        <w:t xml:space="preserve">The container seal </w:t>
      </w:r>
      <w:r w:rsidR="005878D7">
        <w:t>must</w:t>
      </w:r>
      <w:r w:rsidRPr="00571B68">
        <w:t xml:space="preserve"> not be removed until an MPI </w:t>
      </w:r>
      <w:r w:rsidR="00014E64">
        <w:t>I</w:t>
      </w:r>
      <w:r w:rsidRPr="00571B68">
        <w:t>nspector is present</w:t>
      </w:r>
    </w:p>
    <w:p w14:paraId="6EF4C0CB" w14:textId="77777777" w:rsidR="00571B68" w:rsidRPr="00571B68" w:rsidRDefault="00571B68" w:rsidP="00A2023B">
      <w:pPr>
        <w:numPr>
          <w:ilvl w:val="0"/>
          <w:numId w:val="16"/>
        </w:numPr>
        <w:contextualSpacing/>
      </w:pPr>
      <w:r w:rsidRPr="00571B68">
        <w:t xml:space="preserve">AP </w:t>
      </w:r>
      <w:r w:rsidR="005878D7">
        <w:t>must</w:t>
      </w:r>
      <w:r w:rsidRPr="00571B68">
        <w:t xml:space="preserve"> conduct external container check as per normal on arrival</w:t>
      </w:r>
    </w:p>
    <w:p w14:paraId="3E951DA3" w14:textId="77777777" w:rsidR="00571B68" w:rsidRPr="00571B68" w:rsidRDefault="00571B68" w:rsidP="00A2023B">
      <w:pPr>
        <w:numPr>
          <w:ilvl w:val="0"/>
          <w:numId w:val="16"/>
        </w:numPr>
        <w:contextualSpacing/>
      </w:pPr>
      <w:r w:rsidRPr="00571B68">
        <w:t xml:space="preserve">1m is to be maintained around the container until audit/supervised </w:t>
      </w:r>
      <w:r w:rsidR="00432E48">
        <w:t>unloading</w:t>
      </w:r>
      <w:r w:rsidR="00432E48" w:rsidRPr="00571B68">
        <w:t xml:space="preserve"> </w:t>
      </w:r>
      <w:r w:rsidRPr="00571B68">
        <w:t>is complete</w:t>
      </w:r>
    </w:p>
    <w:p w14:paraId="799ED3A6" w14:textId="77777777" w:rsidR="00571B68" w:rsidRPr="00571B68" w:rsidRDefault="00571B68" w:rsidP="00A2023B">
      <w:pPr>
        <w:numPr>
          <w:ilvl w:val="0"/>
          <w:numId w:val="16"/>
        </w:numPr>
        <w:contextualSpacing/>
      </w:pPr>
      <w:r w:rsidRPr="00571B68">
        <w:t xml:space="preserve">In the presence of an MPI Inspector the AP </w:t>
      </w:r>
      <w:r w:rsidR="005878D7">
        <w:t>must</w:t>
      </w:r>
      <w:r w:rsidRPr="00571B68">
        <w:t xml:space="preserve"> proceed as per above</w:t>
      </w:r>
    </w:p>
    <w:p w14:paraId="5D2A748C" w14:textId="77777777" w:rsidR="00CD1A5C" w:rsidRDefault="00CD1A5C" w:rsidP="00571B68">
      <w:pPr>
        <w:keepNext/>
        <w:tabs>
          <w:tab w:val="left" w:pos="851"/>
          <w:tab w:val="left" w:pos="2700"/>
        </w:tabs>
        <w:spacing w:before="240" w:after="240" w:line="240" w:lineRule="auto"/>
        <w:contextualSpacing/>
        <w:outlineLvl w:val="1"/>
        <w:rPr>
          <w:rFonts w:cs="Arial"/>
          <w:b/>
          <w:bCs/>
          <w:color w:val="2E74B5" w:themeColor="accent1" w:themeShade="BF"/>
          <w:sz w:val="28"/>
          <w:szCs w:val="28"/>
        </w:rPr>
      </w:pPr>
    </w:p>
    <w:p w14:paraId="40C618C5" w14:textId="77777777" w:rsidR="00571B68" w:rsidRPr="00571B68" w:rsidRDefault="00571B68" w:rsidP="00571B68">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52" w:name="_Toc187663756"/>
      <w:r w:rsidRPr="00571B68">
        <w:rPr>
          <w:rFonts w:cs="Arial"/>
          <w:b/>
          <w:bCs/>
          <w:color w:val="2E74B5" w:themeColor="accent1" w:themeShade="BF"/>
          <w:sz w:val="28"/>
          <w:szCs w:val="28"/>
        </w:rPr>
        <w:t>2.10 Treatment</w:t>
      </w:r>
      <w:bookmarkEnd w:id="52"/>
    </w:p>
    <w:p w14:paraId="0AB1055A" w14:textId="77777777" w:rsidR="00571B68" w:rsidRPr="00571B68" w:rsidRDefault="00571B68" w:rsidP="00571B68">
      <w:r w:rsidRPr="00571B68">
        <w:t>Any goods that need treatment are either treated onsite or transported to an MPI approved treatment provider in an insect proof manner.</w:t>
      </w:r>
    </w:p>
    <w:p w14:paraId="4427019F" w14:textId="77777777" w:rsidR="00571B68" w:rsidRPr="00571B68" w:rsidRDefault="00571B68" w:rsidP="00571B68">
      <w:r w:rsidRPr="00571B68">
        <w:rPr>
          <w:b/>
        </w:rPr>
        <w:t xml:space="preserve">A BACC must be obtained </w:t>
      </w:r>
      <w:r w:rsidR="00F34242">
        <w:rPr>
          <w:b/>
        </w:rPr>
        <w:t xml:space="preserve">before </w:t>
      </w:r>
      <w:r w:rsidRPr="00571B68">
        <w:rPr>
          <w:b/>
        </w:rPr>
        <w:t xml:space="preserve">movement and/or treatment of </w:t>
      </w:r>
      <w:r w:rsidR="00AC0487">
        <w:rPr>
          <w:b/>
        </w:rPr>
        <w:t>uncleared risk goods</w:t>
      </w:r>
      <w:r w:rsidR="00F34242">
        <w:rPr>
          <w:b/>
        </w:rPr>
        <w:t>.</w:t>
      </w:r>
      <w:r w:rsidR="000C78C5">
        <w:rPr>
          <w:b/>
        </w:rPr>
        <w:t xml:space="preserve"> </w:t>
      </w:r>
    </w:p>
    <w:p w14:paraId="277605E2" w14:textId="77777777" w:rsidR="00571B68" w:rsidRPr="00571B68" w:rsidRDefault="00571B68" w:rsidP="00571B68">
      <w:r w:rsidRPr="00571B68">
        <w:t xml:space="preserve">Records of treatments </w:t>
      </w:r>
      <w:r w:rsidR="005878D7">
        <w:t>must</w:t>
      </w:r>
      <w:r w:rsidRPr="00571B68">
        <w:t xml:space="preserve"> be maintained by the </w:t>
      </w:r>
      <w:r w:rsidR="006D7BB0">
        <w:t>TF Operator</w:t>
      </w:r>
      <w:r w:rsidRPr="00571B68">
        <w:t>.</w:t>
      </w:r>
    </w:p>
    <w:p w14:paraId="75CC6FC3" w14:textId="777454F1" w:rsidR="00571B68" w:rsidRPr="00571B68" w:rsidRDefault="003C214A" w:rsidP="00571B68">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53" w:name="_Toc187663757"/>
      <w:r>
        <w:rPr>
          <w:rFonts w:cs="Arial"/>
          <w:b/>
          <w:bCs/>
          <w:color w:val="2E74B5" w:themeColor="accent1" w:themeShade="BF"/>
          <w:sz w:val="28"/>
          <w:szCs w:val="28"/>
        </w:rPr>
        <w:t xml:space="preserve">2.11 Provision of </w:t>
      </w:r>
      <w:r w:rsidR="005E2AE1">
        <w:rPr>
          <w:rFonts w:cs="Arial"/>
          <w:b/>
          <w:bCs/>
          <w:color w:val="2E74B5" w:themeColor="accent1" w:themeShade="BF"/>
          <w:sz w:val="28"/>
          <w:szCs w:val="28"/>
        </w:rPr>
        <w:t>L</w:t>
      </w:r>
      <w:r w:rsidR="00571B68" w:rsidRPr="00571B68">
        <w:rPr>
          <w:rFonts w:cs="Arial"/>
          <w:b/>
          <w:bCs/>
          <w:color w:val="2E74B5" w:themeColor="accent1" w:themeShade="BF"/>
          <w:sz w:val="28"/>
          <w:szCs w:val="28"/>
        </w:rPr>
        <w:t>abour</w:t>
      </w:r>
      <w:bookmarkEnd w:id="53"/>
    </w:p>
    <w:p w14:paraId="3EE882AD" w14:textId="77777777" w:rsidR="00571B68" w:rsidRPr="00571B68" w:rsidRDefault="00571B68" w:rsidP="00571B68">
      <w:r w:rsidRPr="00571B68">
        <w:t xml:space="preserve">The transitional facility </w:t>
      </w:r>
      <w:r w:rsidR="005878D7">
        <w:t>must</w:t>
      </w:r>
      <w:r w:rsidRPr="00571B68">
        <w:t xml:space="preserve"> provide labour and tools to assist the MPI Inspector with handling and inspection of </w:t>
      </w:r>
      <w:r w:rsidR="00AC0487">
        <w:t>uncleared risk goods</w:t>
      </w:r>
      <w:r w:rsidRPr="00571B68">
        <w:t>.</w:t>
      </w:r>
    </w:p>
    <w:p w14:paraId="78EA03FB" w14:textId="77777777" w:rsidR="00571B68" w:rsidRPr="00571B68" w:rsidRDefault="00571B68" w:rsidP="00571B68">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54" w:name="_Toc187663758"/>
      <w:r w:rsidRPr="00571B68">
        <w:rPr>
          <w:rFonts w:cs="Arial"/>
          <w:b/>
          <w:bCs/>
          <w:color w:val="2E74B5" w:themeColor="accent1" w:themeShade="BF"/>
          <w:sz w:val="28"/>
          <w:szCs w:val="28"/>
        </w:rPr>
        <w:t>2.12 Utilities</w:t>
      </w:r>
      <w:bookmarkEnd w:id="54"/>
    </w:p>
    <w:p w14:paraId="44A7ABEB" w14:textId="77777777" w:rsidR="00571B68" w:rsidRPr="00571B68" w:rsidRDefault="00571B68" w:rsidP="00571B68">
      <w:r w:rsidRPr="00571B68">
        <w:t>Hand washing and toilet facilities are available for use by MPI Inspectors.</w:t>
      </w:r>
    </w:p>
    <w:p w14:paraId="6F7B3A66" w14:textId="77777777" w:rsidR="00571B68" w:rsidRDefault="00571B68">
      <w:r>
        <w:br w:type="page"/>
      </w:r>
    </w:p>
    <w:p w14:paraId="657C47B3" w14:textId="77777777" w:rsidR="000E45AC" w:rsidRPr="00402237" w:rsidRDefault="000E45AC" w:rsidP="001869C9">
      <w:pPr>
        <w:pStyle w:val="Heading1"/>
        <w:numPr>
          <w:ilvl w:val="0"/>
          <w:numId w:val="0"/>
        </w:numPr>
        <w:ind w:left="432" w:hanging="432"/>
        <w:rPr>
          <w:rFonts w:asciiTheme="minorHAnsi" w:hAnsiTheme="minorHAnsi"/>
          <w:sz w:val="40"/>
          <w:szCs w:val="40"/>
        </w:rPr>
      </w:pPr>
      <w:bookmarkStart w:id="55" w:name="_Toc466441330"/>
      <w:bookmarkStart w:id="56" w:name="_Toc466441414"/>
      <w:bookmarkStart w:id="57" w:name="_Toc187663759"/>
      <w:r w:rsidRPr="00402237">
        <w:rPr>
          <w:rFonts w:asciiTheme="minorHAnsi" w:hAnsiTheme="minorHAnsi"/>
          <w:sz w:val="40"/>
          <w:szCs w:val="40"/>
        </w:rPr>
        <w:lastRenderedPageBreak/>
        <w:t>Part 3:</w:t>
      </w:r>
      <w:r w:rsidRPr="00402237">
        <w:rPr>
          <w:rFonts w:asciiTheme="minorHAnsi" w:hAnsiTheme="minorHAnsi"/>
          <w:sz w:val="40"/>
          <w:szCs w:val="40"/>
        </w:rPr>
        <w:tab/>
        <w:t>Operational Requirements for TFs</w:t>
      </w:r>
      <w:bookmarkEnd w:id="55"/>
      <w:bookmarkEnd w:id="56"/>
      <w:bookmarkEnd w:id="57"/>
    </w:p>
    <w:p w14:paraId="6BD7868D" w14:textId="77777777" w:rsidR="002524B4" w:rsidRPr="00547610" w:rsidRDefault="00643FB0" w:rsidP="002270E6">
      <w:pPr>
        <w:keepNext/>
        <w:tabs>
          <w:tab w:val="left" w:pos="851"/>
          <w:tab w:val="left" w:pos="2700"/>
        </w:tabs>
        <w:spacing w:after="0" w:line="240" w:lineRule="auto"/>
        <w:contextualSpacing/>
        <w:outlineLvl w:val="1"/>
        <w:rPr>
          <w:rFonts w:cs="Arial"/>
          <w:b/>
          <w:bCs/>
          <w:color w:val="2E74B5" w:themeColor="accent1" w:themeShade="BF"/>
          <w:sz w:val="28"/>
          <w:szCs w:val="28"/>
        </w:rPr>
      </w:pPr>
      <w:bookmarkStart w:id="58" w:name="_Toc466441331"/>
      <w:bookmarkStart w:id="59" w:name="_Toc466441415"/>
      <w:bookmarkStart w:id="60" w:name="_Toc187663760"/>
      <w:r w:rsidRPr="00547610">
        <w:rPr>
          <w:rFonts w:cs="Arial"/>
          <w:b/>
          <w:bCs/>
          <w:color w:val="2E74B5" w:themeColor="accent1" w:themeShade="BF"/>
          <w:sz w:val="28"/>
          <w:szCs w:val="28"/>
        </w:rPr>
        <w:t xml:space="preserve">3.1 </w:t>
      </w:r>
      <w:r w:rsidR="002524B4" w:rsidRPr="00547610">
        <w:rPr>
          <w:rFonts w:cs="Arial"/>
          <w:b/>
          <w:bCs/>
          <w:color w:val="2E74B5" w:themeColor="accent1" w:themeShade="BF"/>
          <w:sz w:val="28"/>
          <w:szCs w:val="28"/>
        </w:rPr>
        <w:t xml:space="preserve">Requirement for </w:t>
      </w:r>
      <w:bookmarkEnd w:id="58"/>
      <w:bookmarkEnd w:id="59"/>
      <w:r w:rsidR="009F17D1">
        <w:rPr>
          <w:rFonts w:cs="Arial"/>
          <w:b/>
          <w:bCs/>
          <w:color w:val="2E74B5" w:themeColor="accent1" w:themeShade="BF"/>
          <w:sz w:val="28"/>
          <w:szCs w:val="28"/>
        </w:rPr>
        <w:t>an Approved Operator</w:t>
      </w:r>
      <w:bookmarkEnd w:id="60"/>
    </w:p>
    <w:p w14:paraId="4651B7F9" w14:textId="77777777" w:rsidR="001869C9" w:rsidRDefault="00D8770F" w:rsidP="002270E6">
      <w:pPr>
        <w:spacing w:after="0" w:line="240" w:lineRule="auto"/>
      </w:pPr>
      <w:r>
        <w:t>This TF manual must comply with S</w:t>
      </w:r>
      <w:r w:rsidR="00983174">
        <w:t xml:space="preserve">ection 3.1 of the MPI standard </w:t>
      </w:r>
      <w:hyperlink r:id="rId31" w:history="1">
        <w:r w:rsidR="00B3084A" w:rsidRPr="00402237">
          <w:rPr>
            <w:rStyle w:val="Hyperlink"/>
          </w:rPr>
          <w:t>TFGEN</w:t>
        </w:r>
      </w:hyperlink>
      <w:r w:rsidR="009F17D1">
        <w:rPr>
          <w:rStyle w:val="Hyperlink"/>
          <w:u w:val="none"/>
        </w:rPr>
        <w:t xml:space="preserve"> </w:t>
      </w:r>
      <w:r w:rsidR="009F17D1" w:rsidRPr="00507F4A">
        <w:t>which states a TF must have an Approved TF Operator</w:t>
      </w:r>
      <w:r w:rsidRPr="00507F4A">
        <w:t>.</w:t>
      </w:r>
    </w:p>
    <w:p w14:paraId="06E9350C" w14:textId="77777777" w:rsidR="002270E6" w:rsidRDefault="002270E6" w:rsidP="002270E6">
      <w:pPr>
        <w:spacing w:after="0" w:line="240" w:lineRule="auto"/>
      </w:pPr>
    </w:p>
    <w:p w14:paraId="3BA4CF99" w14:textId="77777777" w:rsidR="009F17D1" w:rsidRPr="00507F4A" w:rsidRDefault="009F17D1" w:rsidP="002270E6">
      <w:pPr>
        <w:keepNext/>
        <w:tabs>
          <w:tab w:val="left" w:pos="851"/>
          <w:tab w:val="left" w:pos="2700"/>
        </w:tabs>
        <w:spacing w:after="0" w:line="240" w:lineRule="auto"/>
        <w:contextualSpacing/>
        <w:outlineLvl w:val="1"/>
        <w:rPr>
          <w:rFonts w:cs="Arial"/>
          <w:b/>
          <w:bCs/>
          <w:color w:val="2E74B5" w:themeColor="accent1" w:themeShade="BF"/>
          <w:sz w:val="28"/>
          <w:szCs w:val="28"/>
        </w:rPr>
      </w:pPr>
      <w:bookmarkStart w:id="61" w:name="_Toc187663761"/>
      <w:r w:rsidRPr="00507F4A">
        <w:rPr>
          <w:rFonts w:cs="Arial"/>
          <w:b/>
          <w:bCs/>
          <w:color w:val="2E74B5" w:themeColor="accent1" w:themeShade="BF"/>
          <w:sz w:val="28"/>
          <w:szCs w:val="28"/>
        </w:rPr>
        <w:t>3.2 Requirement for a TF Manual</w:t>
      </w:r>
      <w:bookmarkEnd w:id="61"/>
      <w:r w:rsidRPr="00507F4A">
        <w:rPr>
          <w:rFonts w:cs="Arial"/>
          <w:b/>
          <w:bCs/>
          <w:color w:val="2E74B5" w:themeColor="accent1" w:themeShade="BF"/>
          <w:sz w:val="28"/>
          <w:szCs w:val="28"/>
        </w:rPr>
        <w:t xml:space="preserve"> </w:t>
      </w:r>
    </w:p>
    <w:p w14:paraId="3CBCF570" w14:textId="77777777" w:rsidR="009F17D1" w:rsidRDefault="009F17D1" w:rsidP="002270E6">
      <w:pPr>
        <w:spacing w:after="0" w:line="240" w:lineRule="auto"/>
      </w:pPr>
      <w:r w:rsidRPr="008F1307">
        <w:t>This TF</w:t>
      </w:r>
      <w:r>
        <w:t xml:space="preserve"> manu</w:t>
      </w:r>
      <w:r w:rsidR="00191777">
        <w:t>al must comply with section 3.2</w:t>
      </w:r>
      <w:r>
        <w:t xml:space="preserve"> of the MPI Standard TFGEN</w:t>
      </w:r>
      <w:r w:rsidR="008F1307">
        <w:t>.</w:t>
      </w:r>
    </w:p>
    <w:p w14:paraId="3820AB8B" w14:textId="77777777" w:rsidR="002270E6" w:rsidRDefault="002270E6" w:rsidP="002270E6">
      <w:pPr>
        <w:spacing w:after="0" w:line="240" w:lineRule="auto"/>
      </w:pPr>
    </w:p>
    <w:p w14:paraId="5861D5E0" w14:textId="77777777" w:rsidR="002524B4" w:rsidRPr="00547610" w:rsidRDefault="00643FB0" w:rsidP="002270E6">
      <w:pPr>
        <w:keepNext/>
        <w:tabs>
          <w:tab w:val="left" w:pos="851"/>
          <w:tab w:val="left" w:pos="2700"/>
        </w:tabs>
        <w:spacing w:after="0" w:line="240" w:lineRule="auto"/>
        <w:contextualSpacing/>
        <w:outlineLvl w:val="1"/>
        <w:rPr>
          <w:rFonts w:cs="Arial"/>
          <w:b/>
          <w:bCs/>
          <w:color w:val="2E74B5" w:themeColor="accent1" w:themeShade="BF"/>
          <w:sz w:val="28"/>
          <w:szCs w:val="28"/>
        </w:rPr>
      </w:pPr>
      <w:bookmarkStart w:id="62" w:name="_5.1_TF_Access"/>
      <w:bookmarkStart w:id="63" w:name="_Toc466441332"/>
      <w:bookmarkStart w:id="64" w:name="_Toc466441416"/>
      <w:bookmarkStart w:id="65" w:name="_Toc187663762"/>
      <w:bookmarkEnd w:id="62"/>
      <w:r w:rsidRPr="00547610">
        <w:rPr>
          <w:rFonts w:cs="Arial"/>
          <w:b/>
          <w:bCs/>
          <w:color w:val="2E74B5" w:themeColor="accent1" w:themeShade="BF"/>
          <w:sz w:val="28"/>
          <w:szCs w:val="28"/>
        </w:rPr>
        <w:t>3.</w:t>
      </w:r>
      <w:r w:rsidR="00191777">
        <w:rPr>
          <w:rFonts w:cs="Arial"/>
          <w:b/>
          <w:bCs/>
          <w:color w:val="2E74B5" w:themeColor="accent1" w:themeShade="BF"/>
          <w:sz w:val="28"/>
          <w:szCs w:val="28"/>
        </w:rPr>
        <w:t>3</w:t>
      </w:r>
      <w:r w:rsidR="00191777" w:rsidRPr="00547610">
        <w:rPr>
          <w:rFonts w:cs="Arial"/>
          <w:b/>
          <w:bCs/>
          <w:color w:val="2E74B5" w:themeColor="accent1" w:themeShade="BF"/>
          <w:sz w:val="28"/>
          <w:szCs w:val="28"/>
        </w:rPr>
        <w:t xml:space="preserve"> </w:t>
      </w:r>
      <w:r w:rsidR="002524B4" w:rsidRPr="00547610">
        <w:rPr>
          <w:rFonts w:cs="Arial"/>
          <w:b/>
          <w:bCs/>
          <w:color w:val="2E74B5" w:themeColor="accent1" w:themeShade="BF"/>
          <w:sz w:val="28"/>
          <w:szCs w:val="28"/>
        </w:rPr>
        <w:t>Receipt, management and transfer of uncleared risk goods</w:t>
      </w:r>
      <w:bookmarkEnd w:id="63"/>
      <w:bookmarkEnd w:id="64"/>
      <w:bookmarkEnd w:id="65"/>
    </w:p>
    <w:p w14:paraId="3C56DF2C" w14:textId="77777777" w:rsidR="006F5A2D" w:rsidRPr="0010528A" w:rsidRDefault="006F5A2D" w:rsidP="002270E6">
      <w:pPr>
        <w:spacing w:after="0" w:line="240" w:lineRule="auto"/>
        <w:rPr>
          <w:b/>
          <w:sz w:val="24"/>
          <w:szCs w:val="24"/>
        </w:rPr>
      </w:pPr>
      <w:r w:rsidRPr="0010528A">
        <w:rPr>
          <w:b/>
          <w:sz w:val="24"/>
          <w:szCs w:val="24"/>
        </w:rPr>
        <w:t xml:space="preserve">Receipt and management </w:t>
      </w:r>
      <w:r w:rsidR="00A93842" w:rsidRPr="0010528A">
        <w:rPr>
          <w:b/>
          <w:sz w:val="24"/>
          <w:szCs w:val="24"/>
        </w:rPr>
        <w:t>of u</w:t>
      </w:r>
      <w:r w:rsidRPr="0010528A">
        <w:rPr>
          <w:b/>
          <w:sz w:val="24"/>
          <w:szCs w:val="24"/>
        </w:rPr>
        <w:t xml:space="preserve">ncleared </w:t>
      </w:r>
      <w:r w:rsidR="00A93842" w:rsidRPr="0010528A">
        <w:rPr>
          <w:b/>
          <w:sz w:val="24"/>
          <w:szCs w:val="24"/>
        </w:rPr>
        <w:t>r</w:t>
      </w:r>
      <w:r w:rsidRPr="0010528A">
        <w:rPr>
          <w:b/>
          <w:sz w:val="24"/>
          <w:szCs w:val="24"/>
        </w:rPr>
        <w:t xml:space="preserve">isk </w:t>
      </w:r>
      <w:r w:rsidR="00A93842" w:rsidRPr="0010528A">
        <w:rPr>
          <w:b/>
          <w:sz w:val="24"/>
          <w:szCs w:val="24"/>
        </w:rPr>
        <w:t>g</w:t>
      </w:r>
      <w:r w:rsidRPr="0010528A">
        <w:rPr>
          <w:b/>
          <w:sz w:val="24"/>
          <w:szCs w:val="24"/>
        </w:rPr>
        <w:t>oods</w:t>
      </w:r>
    </w:p>
    <w:p w14:paraId="6BBC6AEE" w14:textId="77777777" w:rsidR="00506E7D" w:rsidRPr="00571B68" w:rsidRDefault="00506E7D" w:rsidP="002270E6">
      <w:pPr>
        <w:spacing w:after="0" w:line="240" w:lineRule="auto"/>
        <w:contextualSpacing/>
      </w:pPr>
      <w:r w:rsidRPr="00571B68">
        <w:t>TF must follow the requirement</w:t>
      </w:r>
      <w:r>
        <w:t>s</w:t>
      </w:r>
      <w:r w:rsidR="00340DDF">
        <w:t xml:space="preserve"> as per section 3</w:t>
      </w:r>
      <w:r w:rsidRPr="00571B68">
        <w:t>.</w:t>
      </w:r>
      <w:r w:rsidR="00247232">
        <w:t>3</w:t>
      </w:r>
      <w:r w:rsidR="00CE4191">
        <w:t>.1</w:t>
      </w:r>
      <w:r w:rsidRPr="00571B68">
        <w:t xml:space="preserve"> of the MPI standard </w:t>
      </w:r>
      <w:hyperlink r:id="rId32" w:history="1">
        <w:r w:rsidRPr="00571B68">
          <w:rPr>
            <w:color w:val="2F33D5"/>
            <w:u w:val="single"/>
          </w:rPr>
          <w:t>TFGEN</w:t>
        </w:r>
      </w:hyperlink>
      <w:r w:rsidRPr="00571B68">
        <w:rPr>
          <w:color w:val="2F33D5"/>
          <w:u w:val="single"/>
        </w:rPr>
        <w:t>.</w:t>
      </w:r>
    </w:p>
    <w:p w14:paraId="365F2565" w14:textId="77777777" w:rsidR="00506E7D" w:rsidRPr="002270E6" w:rsidRDefault="00506E7D" w:rsidP="002270E6">
      <w:pPr>
        <w:spacing w:after="0" w:line="240" w:lineRule="auto"/>
        <w:contextualSpacing/>
        <w:rPr>
          <w:b/>
        </w:rPr>
      </w:pPr>
    </w:p>
    <w:p w14:paraId="7B2A741F" w14:textId="77777777" w:rsidR="002524B4" w:rsidRPr="0010528A" w:rsidRDefault="002524B4" w:rsidP="002270E6">
      <w:pPr>
        <w:spacing w:after="0" w:line="240" w:lineRule="auto"/>
        <w:contextualSpacing/>
        <w:rPr>
          <w:b/>
          <w:sz w:val="24"/>
          <w:szCs w:val="24"/>
        </w:rPr>
      </w:pPr>
      <w:r w:rsidRPr="0010528A">
        <w:rPr>
          <w:b/>
          <w:sz w:val="24"/>
          <w:szCs w:val="24"/>
        </w:rPr>
        <w:t>Trans</w:t>
      </w:r>
      <w:r w:rsidR="00A93842" w:rsidRPr="0010528A">
        <w:rPr>
          <w:b/>
          <w:sz w:val="24"/>
          <w:szCs w:val="24"/>
        </w:rPr>
        <w:t>fer of uncleared risk goods</w:t>
      </w:r>
    </w:p>
    <w:p w14:paraId="26B5C0B3" w14:textId="77777777" w:rsidR="00CE4191" w:rsidRPr="00571B68" w:rsidRDefault="00CE4191" w:rsidP="002270E6">
      <w:pPr>
        <w:spacing w:after="0" w:line="240" w:lineRule="auto"/>
        <w:contextualSpacing/>
      </w:pPr>
      <w:r w:rsidRPr="00571B68">
        <w:t>TF must follow the requirement</w:t>
      </w:r>
      <w:r>
        <w:t>s as per section 3</w:t>
      </w:r>
      <w:r w:rsidRPr="00571B68">
        <w:t>.</w:t>
      </w:r>
      <w:r w:rsidR="00247232">
        <w:t>3</w:t>
      </w:r>
      <w:r>
        <w:t>.2</w:t>
      </w:r>
      <w:r w:rsidRPr="00571B68">
        <w:t xml:space="preserve"> of the MPI standard </w:t>
      </w:r>
      <w:hyperlink r:id="rId33" w:history="1">
        <w:r w:rsidRPr="00571B68">
          <w:rPr>
            <w:color w:val="2F33D5"/>
            <w:u w:val="single"/>
          </w:rPr>
          <w:t>TFGEN</w:t>
        </w:r>
      </w:hyperlink>
      <w:r w:rsidRPr="00571B68">
        <w:rPr>
          <w:color w:val="2F33D5"/>
          <w:u w:val="single"/>
        </w:rPr>
        <w:t>.</w:t>
      </w:r>
    </w:p>
    <w:p w14:paraId="25AE5B2F" w14:textId="77777777" w:rsidR="00CE4191" w:rsidRPr="002270E6" w:rsidRDefault="00CE4191" w:rsidP="002270E6">
      <w:pPr>
        <w:spacing w:after="0" w:line="240" w:lineRule="auto"/>
        <w:rPr>
          <w:b/>
        </w:rPr>
      </w:pPr>
      <w:r w:rsidRPr="002270E6">
        <w:rPr>
          <w:b/>
        </w:rPr>
        <w:t xml:space="preserve"> </w:t>
      </w:r>
    </w:p>
    <w:p w14:paraId="2CECF0D8" w14:textId="77777777" w:rsidR="00A93842" w:rsidRPr="0010528A" w:rsidRDefault="00A93842" w:rsidP="002270E6">
      <w:pPr>
        <w:spacing w:after="0" w:line="240" w:lineRule="auto"/>
        <w:rPr>
          <w:b/>
          <w:sz w:val="24"/>
          <w:szCs w:val="24"/>
        </w:rPr>
      </w:pPr>
      <w:r w:rsidRPr="0010528A">
        <w:rPr>
          <w:b/>
          <w:sz w:val="24"/>
          <w:szCs w:val="24"/>
        </w:rPr>
        <w:t>Unclaimed uncleared risk goods authorised to TFs</w:t>
      </w:r>
    </w:p>
    <w:p w14:paraId="18E04EFC" w14:textId="77777777" w:rsidR="00CE4191" w:rsidRPr="00571B68" w:rsidRDefault="00CE4191" w:rsidP="002270E6">
      <w:pPr>
        <w:spacing w:after="0" w:line="240" w:lineRule="auto"/>
        <w:contextualSpacing/>
      </w:pPr>
      <w:r w:rsidRPr="00571B68">
        <w:t>TF must follow the requirement</w:t>
      </w:r>
      <w:r>
        <w:t>s as per section 3</w:t>
      </w:r>
      <w:r w:rsidRPr="00571B68">
        <w:t>.</w:t>
      </w:r>
      <w:r w:rsidR="00247232">
        <w:t>3</w:t>
      </w:r>
      <w:r>
        <w:t>.3</w:t>
      </w:r>
      <w:r w:rsidRPr="00571B68">
        <w:t xml:space="preserve"> of the MPI standard </w:t>
      </w:r>
      <w:hyperlink r:id="rId34" w:history="1">
        <w:r w:rsidRPr="00571B68">
          <w:rPr>
            <w:color w:val="2F33D5"/>
            <w:u w:val="single"/>
          </w:rPr>
          <w:t>TFGEN</w:t>
        </w:r>
      </w:hyperlink>
      <w:r w:rsidRPr="00571B68">
        <w:rPr>
          <w:color w:val="2F33D5"/>
          <w:u w:val="single"/>
        </w:rPr>
        <w:t>.</w:t>
      </w:r>
    </w:p>
    <w:p w14:paraId="7042DC15" w14:textId="77777777" w:rsidR="00CE4191" w:rsidRPr="00A93842" w:rsidRDefault="00CE4191" w:rsidP="002270E6">
      <w:pPr>
        <w:spacing w:after="0" w:line="240" w:lineRule="auto"/>
        <w:contextualSpacing/>
      </w:pPr>
    </w:p>
    <w:p w14:paraId="5001F6DB" w14:textId="77777777" w:rsidR="00A93842" w:rsidRPr="00547610" w:rsidRDefault="00643FB0" w:rsidP="002270E6">
      <w:pPr>
        <w:keepNext/>
        <w:tabs>
          <w:tab w:val="left" w:pos="851"/>
          <w:tab w:val="left" w:pos="2700"/>
        </w:tabs>
        <w:spacing w:after="0" w:line="240" w:lineRule="auto"/>
        <w:contextualSpacing/>
        <w:outlineLvl w:val="1"/>
        <w:rPr>
          <w:rFonts w:cs="Arial"/>
          <w:b/>
          <w:bCs/>
          <w:color w:val="2E74B5" w:themeColor="accent1" w:themeShade="BF"/>
          <w:sz w:val="28"/>
          <w:szCs w:val="28"/>
        </w:rPr>
      </w:pPr>
      <w:bookmarkStart w:id="66" w:name="_TF_Access_and_1"/>
      <w:bookmarkStart w:id="67" w:name="_Toc466441333"/>
      <w:bookmarkStart w:id="68" w:name="_Toc466441417"/>
      <w:bookmarkStart w:id="69" w:name="_Toc187663763"/>
      <w:bookmarkEnd w:id="66"/>
      <w:r w:rsidRPr="00547610">
        <w:rPr>
          <w:rFonts w:cs="Arial"/>
          <w:b/>
          <w:bCs/>
          <w:color w:val="2E74B5" w:themeColor="accent1" w:themeShade="BF"/>
          <w:sz w:val="28"/>
          <w:szCs w:val="28"/>
        </w:rPr>
        <w:t>3.</w:t>
      </w:r>
      <w:r w:rsidR="00191777">
        <w:rPr>
          <w:rFonts w:cs="Arial"/>
          <w:b/>
          <w:bCs/>
          <w:color w:val="2E74B5" w:themeColor="accent1" w:themeShade="BF"/>
          <w:sz w:val="28"/>
          <w:szCs w:val="28"/>
        </w:rPr>
        <w:t>4</w:t>
      </w:r>
      <w:r w:rsidRPr="00547610">
        <w:rPr>
          <w:rFonts w:cs="Arial"/>
          <w:b/>
          <w:bCs/>
          <w:color w:val="2E74B5" w:themeColor="accent1" w:themeShade="BF"/>
          <w:sz w:val="28"/>
          <w:szCs w:val="28"/>
        </w:rPr>
        <w:t xml:space="preserve"> </w:t>
      </w:r>
      <w:r w:rsidR="00A93842" w:rsidRPr="00547610">
        <w:rPr>
          <w:rFonts w:cs="Arial"/>
          <w:b/>
          <w:bCs/>
          <w:color w:val="2E74B5" w:themeColor="accent1" w:themeShade="BF"/>
          <w:sz w:val="28"/>
          <w:szCs w:val="28"/>
        </w:rPr>
        <w:t>TF Access and security of uncleared risk goods</w:t>
      </w:r>
      <w:bookmarkEnd w:id="67"/>
      <w:bookmarkEnd w:id="68"/>
      <w:bookmarkEnd w:id="69"/>
    </w:p>
    <w:p w14:paraId="766818AE" w14:textId="77777777" w:rsidR="00990116" w:rsidRDefault="00990116" w:rsidP="002270E6">
      <w:pPr>
        <w:spacing w:after="0" w:line="240" w:lineRule="auto"/>
        <w:contextualSpacing/>
        <w:rPr>
          <w:color w:val="2F33D5"/>
          <w:u w:val="single"/>
        </w:rPr>
      </w:pPr>
      <w:r w:rsidRPr="00571B68">
        <w:t>TF must follow the requirement</w:t>
      </w:r>
      <w:r>
        <w:t>s as per section 3</w:t>
      </w:r>
      <w:r w:rsidRPr="00571B68">
        <w:t>.</w:t>
      </w:r>
      <w:r w:rsidR="00247232">
        <w:t>4</w:t>
      </w:r>
      <w:r w:rsidR="00247232" w:rsidRPr="00571B68">
        <w:t xml:space="preserve"> </w:t>
      </w:r>
      <w:r w:rsidRPr="00571B68">
        <w:t xml:space="preserve">of the MPI standard </w:t>
      </w:r>
      <w:hyperlink r:id="rId35" w:history="1">
        <w:r w:rsidRPr="00990116">
          <w:rPr>
            <w:color w:val="2F33D5"/>
            <w:u w:val="single"/>
          </w:rPr>
          <w:t>TFGEN</w:t>
        </w:r>
      </w:hyperlink>
      <w:r w:rsidRPr="00990116">
        <w:rPr>
          <w:color w:val="2F33D5"/>
          <w:u w:val="single"/>
        </w:rPr>
        <w:t>.</w:t>
      </w:r>
    </w:p>
    <w:p w14:paraId="1287C559" w14:textId="77777777" w:rsidR="00990116" w:rsidRPr="00571B68" w:rsidRDefault="00990116" w:rsidP="00990116">
      <w:pPr>
        <w:contextualSpacing/>
      </w:pPr>
    </w:p>
    <w:p w14:paraId="7DAA9DCD" w14:textId="77777777" w:rsidR="009C494C" w:rsidRPr="00C874F9" w:rsidRDefault="009C494C" w:rsidP="003D4113">
      <w:pPr>
        <w:numPr>
          <w:ilvl w:val="0"/>
          <w:numId w:val="4"/>
        </w:numPr>
        <w:autoSpaceDE w:val="0"/>
        <w:autoSpaceDN w:val="0"/>
        <w:adjustRightInd w:val="0"/>
        <w:spacing w:after="0" w:line="240" w:lineRule="auto"/>
        <w:ind w:left="714" w:hanging="357"/>
        <w:rPr>
          <w:rFonts w:cs="Arial"/>
        </w:rPr>
      </w:pPr>
      <w:r w:rsidRPr="00C874F9">
        <w:rPr>
          <w:rFonts w:cs="Arial"/>
        </w:rPr>
        <w:t xml:space="preserve">Uncleared risk goods must </w:t>
      </w:r>
      <w:r w:rsidR="0030343C">
        <w:rPr>
          <w:rFonts w:cs="Arial"/>
        </w:rPr>
        <w:t xml:space="preserve">be </w:t>
      </w:r>
      <w:r w:rsidRPr="00C874F9">
        <w:rPr>
          <w:rFonts w:cs="Arial"/>
        </w:rPr>
        <w:t>held securely to prevent the escape or dispersal of contamin</w:t>
      </w:r>
      <w:r w:rsidR="000C78C5">
        <w:rPr>
          <w:rFonts w:cs="Arial"/>
        </w:rPr>
        <w:t>ants</w:t>
      </w:r>
      <w:r w:rsidRPr="00C874F9">
        <w:rPr>
          <w:rFonts w:cs="Arial"/>
        </w:rPr>
        <w:t xml:space="preserve"> and regulated pests from TFs</w:t>
      </w:r>
      <w:r w:rsidR="000C78C5">
        <w:rPr>
          <w:rFonts w:cs="Arial"/>
        </w:rPr>
        <w:t>,</w:t>
      </w:r>
      <w:r w:rsidRPr="00C874F9">
        <w:rPr>
          <w:rFonts w:cs="Arial"/>
        </w:rPr>
        <w:t xml:space="preserve"> and prevent cross contamination</w:t>
      </w:r>
      <w:r w:rsidR="00605D77">
        <w:rPr>
          <w:rFonts w:cs="Arial"/>
        </w:rPr>
        <w:t>.</w:t>
      </w:r>
    </w:p>
    <w:p w14:paraId="1574C3B3" w14:textId="77777777" w:rsidR="009C494C" w:rsidRDefault="009C494C" w:rsidP="003D4113">
      <w:pPr>
        <w:numPr>
          <w:ilvl w:val="0"/>
          <w:numId w:val="4"/>
        </w:numPr>
        <w:autoSpaceDE w:val="0"/>
        <w:autoSpaceDN w:val="0"/>
        <w:adjustRightInd w:val="0"/>
        <w:spacing w:after="0" w:line="240" w:lineRule="auto"/>
        <w:ind w:left="714" w:hanging="357"/>
        <w:rPr>
          <w:rFonts w:cs="Arial"/>
        </w:rPr>
      </w:pPr>
      <w:r w:rsidRPr="00C874F9">
        <w:rPr>
          <w:rFonts w:cs="Arial"/>
        </w:rPr>
        <w:t xml:space="preserve">Uncleared risk goods may not be opened or </w:t>
      </w:r>
      <w:r w:rsidR="00432E48">
        <w:rPr>
          <w:rFonts w:cs="Arial"/>
        </w:rPr>
        <w:t>given clearance</w:t>
      </w:r>
      <w:r w:rsidR="00432E48" w:rsidRPr="00C874F9">
        <w:rPr>
          <w:rFonts w:cs="Arial"/>
        </w:rPr>
        <w:t xml:space="preserve"> </w:t>
      </w:r>
      <w:r w:rsidRPr="00C874F9">
        <w:rPr>
          <w:rFonts w:cs="Arial"/>
        </w:rPr>
        <w:t>without MPI approval.</w:t>
      </w:r>
    </w:p>
    <w:p w14:paraId="3B84782E" w14:textId="77777777" w:rsidR="00CD1A5C" w:rsidRPr="00C874F9" w:rsidRDefault="00CD1A5C" w:rsidP="00CD1A5C">
      <w:pPr>
        <w:autoSpaceDE w:val="0"/>
        <w:autoSpaceDN w:val="0"/>
        <w:adjustRightInd w:val="0"/>
        <w:spacing w:after="0" w:line="240" w:lineRule="auto"/>
        <w:ind w:left="714"/>
        <w:rPr>
          <w:rFonts w:cs="Arial"/>
        </w:rPr>
      </w:pPr>
    </w:p>
    <w:p w14:paraId="6403417E" w14:textId="77777777" w:rsidR="00301D64" w:rsidRDefault="00643FB0" w:rsidP="00547610">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70" w:name="_Toc466441334"/>
      <w:bookmarkStart w:id="71" w:name="_Toc466441418"/>
      <w:bookmarkStart w:id="72" w:name="_Toc187663764"/>
      <w:r w:rsidRPr="00547610">
        <w:rPr>
          <w:rFonts w:cs="Arial"/>
          <w:b/>
          <w:bCs/>
          <w:color w:val="2E74B5" w:themeColor="accent1" w:themeShade="BF"/>
          <w:sz w:val="28"/>
          <w:szCs w:val="28"/>
        </w:rPr>
        <w:t>3.</w:t>
      </w:r>
      <w:r w:rsidR="00191777">
        <w:rPr>
          <w:rFonts w:cs="Arial"/>
          <w:b/>
          <w:bCs/>
          <w:color w:val="2E74B5" w:themeColor="accent1" w:themeShade="BF"/>
          <w:sz w:val="28"/>
          <w:szCs w:val="28"/>
        </w:rPr>
        <w:t>5</w:t>
      </w:r>
      <w:r w:rsidRPr="00547610">
        <w:rPr>
          <w:rFonts w:cs="Arial"/>
          <w:b/>
          <w:bCs/>
          <w:color w:val="2E74B5" w:themeColor="accent1" w:themeShade="BF"/>
          <w:sz w:val="28"/>
          <w:szCs w:val="28"/>
        </w:rPr>
        <w:t xml:space="preserve"> </w:t>
      </w:r>
      <w:r w:rsidR="00301D64" w:rsidRPr="00547610">
        <w:rPr>
          <w:rFonts w:cs="Arial"/>
          <w:b/>
          <w:bCs/>
          <w:color w:val="2E74B5" w:themeColor="accent1" w:themeShade="BF"/>
          <w:sz w:val="28"/>
          <w:szCs w:val="28"/>
        </w:rPr>
        <w:t>Segregation of uncleared risk goods</w:t>
      </w:r>
      <w:bookmarkEnd w:id="70"/>
      <w:bookmarkEnd w:id="71"/>
      <w:bookmarkEnd w:id="72"/>
    </w:p>
    <w:p w14:paraId="6BF4753C" w14:textId="77777777" w:rsidR="00500536" w:rsidRDefault="00500536" w:rsidP="00500536">
      <w:pPr>
        <w:contextualSpacing/>
        <w:rPr>
          <w:color w:val="2F33D5"/>
          <w:u w:val="single"/>
        </w:rPr>
      </w:pPr>
      <w:r w:rsidRPr="00571B68">
        <w:t>TF must follow the requirement</w:t>
      </w:r>
      <w:r>
        <w:t>s as per section 3</w:t>
      </w:r>
      <w:r w:rsidRPr="00571B68">
        <w:t>.</w:t>
      </w:r>
      <w:r w:rsidR="00247232">
        <w:t>5</w:t>
      </w:r>
      <w:r w:rsidR="00247232" w:rsidRPr="00571B68">
        <w:t xml:space="preserve"> </w:t>
      </w:r>
      <w:r w:rsidRPr="00571B68">
        <w:t xml:space="preserve">of the MPI standard </w:t>
      </w:r>
      <w:hyperlink r:id="rId36" w:history="1">
        <w:r w:rsidRPr="00990116">
          <w:rPr>
            <w:color w:val="2F33D5"/>
            <w:u w:val="single"/>
          </w:rPr>
          <w:t>TFGEN</w:t>
        </w:r>
      </w:hyperlink>
      <w:r w:rsidRPr="00990116">
        <w:rPr>
          <w:color w:val="2F33D5"/>
          <w:u w:val="single"/>
        </w:rPr>
        <w:t>.</w:t>
      </w:r>
    </w:p>
    <w:p w14:paraId="1C425F4F" w14:textId="77777777" w:rsidR="00500536" w:rsidRPr="00547610" w:rsidRDefault="00500536" w:rsidP="00547610">
      <w:pPr>
        <w:keepNext/>
        <w:tabs>
          <w:tab w:val="left" w:pos="851"/>
          <w:tab w:val="left" w:pos="2700"/>
        </w:tabs>
        <w:spacing w:before="240" w:after="240" w:line="240" w:lineRule="auto"/>
        <w:contextualSpacing/>
        <w:outlineLvl w:val="1"/>
        <w:rPr>
          <w:rFonts w:cs="Arial"/>
          <w:b/>
          <w:bCs/>
          <w:color w:val="2E74B5" w:themeColor="accent1" w:themeShade="BF"/>
          <w:sz w:val="28"/>
          <w:szCs w:val="28"/>
        </w:rPr>
      </w:pPr>
    </w:p>
    <w:p w14:paraId="394F0B61" w14:textId="28610E00" w:rsidR="00301D64" w:rsidRPr="000006C9" w:rsidRDefault="00301D64" w:rsidP="003D4113">
      <w:pPr>
        <w:numPr>
          <w:ilvl w:val="0"/>
          <w:numId w:val="4"/>
        </w:numPr>
        <w:autoSpaceDE w:val="0"/>
        <w:autoSpaceDN w:val="0"/>
        <w:adjustRightInd w:val="0"/>
        <w:spacing w:after="0" w:line="240" w:lineRule="auto"/>
        <w:ind w:left="714" w:hanging="357"/>
        <w:rPr>
          <w:rFonts w:cs="Arial"/>
        </w:rPr>
      </w:pPr>
      <w:r w:rsidRPr="000006C9">
        <w:rPr>
          <w:rFonts w:cs="Arial"/>
        </w:rPr>
        <w:t xml:space="preserve">All </w:t>
      </w:r>
      <w:r w:rsidR="004E7281">
        <w:rPr>
          <w:rFonts w:cs="Arial"/>
        </w:rPr>
        <w:t>u</w:t>
      </w:r>
      <w:r w:rsidR="00AC0487">
        <w:rPr>
          <w:rFonts w:cs="Arial"/>
        </w:rPr>
        <w:t>ncleared risk goods</w:t>
      </w:r>
      <w:r w:rsidRPr="000006C9">
        <w:rPr>
          <w:rFonts w:cs="Arial"/>
        </w:rPr>
        <w:t xml:space="preserve"> requiring an inspection by MPI </w:t>
      </w:r>
      <w:r w:rsidR="005878D7">
        <w:rPr>
          <w:rFonts w:cs="Arial"/>
        </w:rPr>
        <w:t>must</w:t>
      </w:r>
      <w:r w:rsidRPr="000006C9">
        <w:rPr>
          <w:rFonts w:cs="Arial"/>
        </w:rPr>
        <w:t xml:space="preserve"> be held in the MPI </w:t>
      </w:r>
      <w:r w:rsidR="00432E48">
        <w:rPr>
          <w:rFonts w:cs="Arial"/>
        </w:rPr>
        <w:t xml:space="preserve">Approved </w:t>
      </w:r>
      <w:r w:rsidRPr="000006C9">
        <w:rPr>
          <w:rFonts w:cs="Arial"/>
        </w:rPr>
        <w:t>Inspection/Holding Area until the inspection has been completed and an authorisation/clearance has been issued by MPI.</w:t>
      </w:r>
    </w:p>
    <w:p w14:paraId="28744C20" w14:textId="77777777" w:rsidR="00301D64" w:rsidRPr="000006C9" w:rsidRDefault="00301D64" w:rsidP="003D4113">
      <w:pPr>
        <w:numPr>
          <w:ilvl w:val="0"/>
          <w:numId w:val="4"/>
        </w:numPr>
        <w:autoSpaceDE w:val="0"/>
        <w:autoSpaceDN w:val="0"/>
        <w:adjustRightInd w:val="0"/>
        <w:spacing w:after="0" w:line="240" w:lineRule="auto"/>
        <w:ind w:left="714" w:hanging="357"/>
        <w:rPr>
          <w:rFonts w:cs="Arial"/>
        </w:rPr>
      </w:pPr>
      <w:r w:rsidRPr="000006C9">
        <w:rPr>
          <w:rFonts w:cs="Arial"/>
        </w:rPr>
        <w:t xml:space="preserve">The MPI Designated </w:t>
      </w:r>
      <w:r w:rsidR="00321275">
        <w:rPr>
          <w:rFonts w:cs="Arial"/>
        </w:rPr>
        <w:t>areas</w:t>
      </w:r>
      <w:r w:rsidRPr="000006C9">
        <w:rPr>
          <w:rFonts w:cs="Arial"/>
        </w:rPr>
        <w:t xml:space="preserve"> clearly identified and defined in the map located in</w:t>
      </w:r>
      <w:hyperlink w:anchor="_1.1_Application" w:history="1">
        <w:r w:rsidR="00181CAB" w:rsidRPr="000006C9">
          <w:rPr>
            <w:rFonts w:cs="Arial"/>
          </w:rPr>
          <w:t xml:space="preserve"> Application 1.1 - Site Plan</w:t>
        </w:r>
      </w:hyperlink>
      <w:r w:rsidRPr="000006C9">
        <w:rPr>
          <w:rFonts w:cs="Arial"/>
        </w:rPr>
        <w:t>.</w:t>
      </w:r>
    </w:p>
    <w:p w14:paraId="109930D5" w14:textId="2E62DA30" w:rsidR="00301D64" w:rsidRDefault="00301D64" w:rsidP="003D4113">
      <w:pPr>
        <w:numPr>
          <w:ilvl w:val="0"/>
          <w:numId w:val="4"/>
        </w:numPr>
        <w:autoSpaceDE w:val="0"/>
        <w:autoSpaceDN w:val="0"/>
        <w:adjustRightInd w:val="0"/>
        <w:spacing w:after="0" w:line="240" w:lineRule="auto"/>
        <w:ind w:left="714" w:hanging="357"/>
        <w:rPr>
          <w:rFonts w:cs="Arial"/>
        </w:rPr>
      </w:pPr>
      <w:r w:rsidRPr="000006C9">
        <w:rPr>
          <w:rFonts w:cs="Arial"/>
        </w:rPr>
        <w:t xml:space="preserve">Other </w:t>
      </w:r>
      <w:r w:rsidR="004E7281">
        <w:rPr>
          <w:rFonts w:cs="Arial"/>
        </w:rPr>
        <w:t>u</w:t>
      </w:r>
      <w:r w:rsidRPr="000006C9">
        <w:rPr>
          <w:rFonts w:cs="Arial"/>
        </w:rPr>
        <w:t xml:space="preserve">ncleared </w:t>
      </w:r>
      <w:r w:rsidR="00F34242">
        <w:rPr>
          <w:rFonts w:cs="Arial"/>
        </w:rPr>
        <w:t xml:space="preserve">Risk </w:t>
      </w:r>
      <w:r w:rsidRPr="000006C9">
        <w:rPr>
          <w:rFonts w:cs="Arial"/>
        </w:rPr>
        <w:t xml:space="preserve">Goods </w:t>
      </w:r>
      <w:r w:rsidR="005878D7">
        <w:rPr>
          <w:rFonts w:cs="Arial"/>
        </w:rPr>
        <w:t>must</w:t>
      </w:r>
      <w:r w:rsidRPr="000006C9">
        <w:rPr>
          <w:rFonts w:cs="Arial"/>
        </w:rPr>
        <w:t xml:space="preserve"> be held within</w:t>
      </w:r>
      <w:r w:rsidR="00B612C7">
        <w:rPr>
          <w:rFonts w:cs="Arial"/>
        </w:rPr>
        <w:t xml:space="preserve"> </w:t>
      </w:r>
      <w:r w:rsidRPr="000006C9">
        <w:rPr>
          <w:rFonts w:cs="Arial"/>
        </w:rPr>
        <w:t>the container and/or MPI Designated Holding Area until clearance from MPI has been obtained.</w:t>
      </w:r>
    </w:p>
    <w:p w14:paraId="5FF3209C" w14:textId="77777777" w:rsidR="000006C9" w:rsidRPr="000006C9" w:rsidRDefault="00321275" w:rsidP="003D4113">
      <w:pPr>
        <w:numPr>
          <w:ilvl w:val="0"/>
          <w:numId w:val="4"/>
        </w:numPr>
        <w:autoSpaceDE w:val="0"/>
        <w:autoSpaceDN w:val="0"/>
        <w:adjustRightInd w:val="0"/>
        <w:spacing w:after="0" w:line="240" w:lineRule="auto"/>
        <w:ind w:left="714" w:hanging="357"/>
        <w:rPr>
          <w:rFonts w:cs="Arial"/>
        </w:rPr>
      </w:pPr>
      <w:r>
        <w:rPr>
          <w:rFonts w:cs="Arial"/>
        </w:rPr>
        <w:t xml:space="preserve">Goods </w:t>
      </w:r>
      <w:r w:rsidR="005878D7">
        <w:rPr>
          <w:rFonts w:cs="Arial"/>
        </w:rPr>
        <w:t>must</w:t>
      </w:r>
      <w:r>
        <w:rPr>
          <w:rFonts w:cs="Arial"/>
        </w:rPr>
        <w:t xml:space="preserve"> be segregated as described in sections 2.6 and 2.7 of this operating manual.</w:t>
      </w:r>
    </w:p>
    <w:p w14:paraId="0D36FA95" w14:textId="77777777" w:rsidR="00301D64" w:rsidRPr="000006C9" w:rsidRDefault="00301D64" w:rsidP="003D4113">
      <w:pPr>
        <w:numPr>
          <w:ilvl w:val="0"/>
          <w:numId w:val="4"/>
        </w:numPr>
        <w:autoSpaceDE w:val="0"/>
        <w:autoSpaceDN w:val="0"/>
        <w:adjustRightInd w:val="0"/>
        <w:spacing w:after="0" w:line="240" w:lineRule="auto"/>
        <w:ind w:left="714" w:hanging="357"/>
        <w:rPr>
          <w:rFonts w:cs="Arial"/>
        </w:rPr>
      </w:pPr>
      <w:r w:rsidRPr="000006C9">
        <w:rPr>
          <w:rFonts w:cs="Arial"/>
        </w:rPr>
        <w:t xml:space="preserve">The Transitional Facility </w:t>
      </w:r>
      <w:r w:rsidR="005878D7">
        <w:rPr>
          <w:rFonts w:cs="Arial"/>
        </w:rPr>
        <w:t>must</w:t>
      </w:r>
      <w:r w:rsidRPr="000006C9">
        <w:rPr>
          <w:rFonts w:cs="Arial"/>
        </w:rPr>
        <w:t xml:space="preserve"> maintain a system for tracking the movement of </w:t>
      </w:r>
      <w:r w:rsidR="00AC0487">
        <w:rPr>
          <w:rFonts w:cs="Arial"/>
        </w:rPr>
        <w:t>uncleared risk goods</w:t>
      </w:r>
      <w:r w:rsidRPr="000006C9">
        <w:rPr>
          <w:rFonts w:cs="Arial"/>
        </w:rPr>
        <w:t xml:space="preserve"> in and out of the facility that can be </w:t>
      </w:r>
      <w:r w:rsidR="000006C9" w:rsidRPr="000006C9">
        <w:rPr>
          <w:rFonts w:cs="Arial"/>
        </w:rPr>
        <w:t>verified</w:t>
      </w:r>
      <w:r w:rsidRPr="000006C9">
        <w:rPr>
          <w:rFonts w:cs="Arial"/>
        </w:rPr>
        <w:t xml:space="preserve"> by MPI.</w:t>
      </w:r>
    </w:p>
    <w:p w14:paraId="1137EDEA" w14:textId="21592228" w:rsidR="00301D64" w:rsidRDefault="00301D64" w:rsidP="003D4113">
      <w:pPr>
        <w:numPr>
          <w:ilvl w:val="0"/>
          <w:numId w:val="4"/>
        </w:numPr>
        <w:autoSpaceDE w:val="0"/>
        <w:autoSpaceDN w:val="0"/>
        <w:adjustRightInd w:val="0"/>
        <w:spacing w:after="0" w:line="240" w:lineRule="auto"/>
        <w:ind w:left="714" w:hanging="357"/>
        <w:rPr>
          <w:rFonts w:cs="Arial"/>
        </w:rPr>
      </w:pPr>
      <w:r w:rsidRPr="000006C9">
        <w:rPr>
          <w:rFonts w:cs="Arial"/>
        </w:rPr>
        <w:t xml:space="preserve">Cleared or other goods that become contaminated or are suspected of being contaminated from contact with </w:t>
      </w:r>
      <w:r w:rsidR="004E7281">
        <w:rPr>
          <w:rFonts w:cs="Arial"/>
        </w:rPr>
        <w:t>u</w:t>
      </w:r>
      <w:r w:rsidR="00AC0487">
        <w:rPr>
          <w:rFonts w:cs="Arial"/>
        </w:rPr>
        <w:t>ncleared risk goods</w:t>
      </w:r>
      <w:r w:rsidRPr="000006C9">
        <w:rPr>
          <w:rFonts w:cs="Arial"/>
        </w:rPr>
        <w:t xml:space="preserve"> </w:t>
      </w:r>
      <w:r w:rsidR="00F34242">
        <w:rPr>
          <w:rFonts w:cs="Arial"/>
        </w:rPr>
        <w:t>must</w:t>
      </w:r>
      <w:r w:rsidR="00F34242" w:rsidRPr="000006C9">
        <w:rPr>
          <w:rFonts w:cs="Arial"/>
        </w:rPr>
        <w:t xml:space="preserve"> </w:t>
      </w:r>
      <w:r w:rsidRPr="000006C9">
        <w:rPr>
          <w:rFonts w:cs="Arial"/>
        </w:rPr>
        <w:t xml:space="preserve">be regarded as a biosecurity risk and </w:t>
      </w:r>
      <w:r w:rsidR="005878D7">
        <w:rPr>
          <w:rFonts w:cs="Arial"/>
        </w:rPr>
        <w:t>must</w:t>
      </w:r>
      <w:r w:rsidRPr="000006C9">
        <w:rPr>
          <w:rFonts w:cs="Arial"/>
        </w:rPr>
        <w:t xml:space="preserve"> be handled in the same manner as </w:t>
      </w:r>
      <w:r w:rsidR="00AC0487">
        <w:rPr>
          <w:rFonts w:cs="Arial"/>
        </w:rPr>
        <w:t>uncleared risk goods</w:t>
      </w:r>
      <w:r w:rsidRPr="000006C9">
        <w:rPr>
          <w:rFonts w:cs="Arial"/>
        </w:rPr>
        <w:t xml:space="preserve"> and </w:t>
      </w:r>
      <w:r w:rsidR="005878D7">
        <w:rPr>
          <w:rFonts w:cs="Arial"/>
        </w:rPr>
        <w:t>must</w:t>
      </w:r>
      <w:r w:rsidRPr="000006C9">
        <w:rPr>
          <w:rFonts w:cs="Arial"/>
        </w:rPr>
        <w:t xml:space="preserve"> be reported immediately to MPI on 0800 80 99 66.</w:t>
      </w:r>
    </w:p>
    <w:p w14:paraId="29AEDDEF" w14:textId="77777777" w:rsidR="00CD1A5C" w:rsidRPr="000006C9" w:rsidRDefault="00CD1A5C" w:rsidP="00CD1A5C">
      <w:pPr>
        <w:autoSpaceDE w:val="0"/>
        <w:autoSpaceDN w:val="0"/>
        <w:adjustRightInd w:val="0"/>
        <w:spacing w:after="0" w:line="240" w:lineRule="auto"/>
        <w:ind w:left="714"/>
        <w:rPr>
          <w:rFonts w:cs="Arial"/>
        </w:rPr>
      </w:pPr>
    </w:p>
    <w:p w14:paraId="3484EEF2" w14:textId="77777777" w:rsidR="005B54EB" w:rsidRPr="00547610" w:rsidRDefault="00643FB0" w:rsidP="00547610">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73" w:name="_Toc466441335"/>
      <w:bookmarkStart w:id="74" w:name="_Toc466441419"/>
      <w:bookmarkStart w:id="75" w:name="_Toc187663765"/>
      <w:r w:rsidRPr="00547610">
        <w:rPr>
          <w:rFonts w:cs="Arial"/>
          <w:b/>
          <w:bCs/>
          <w:color w:val="2E74B5" w:themeColor="accent1" w:themeShade="BF"/>
          <w:sz w:val="28"/>
          <w:szCs w:val="28"/>
        </w:rPr>
        <w:t>3.</w:t>
      </w:r>
      <w:r w:rsidR="00191777">
        <w:rPr>
          <w:rFonts w:cs="Arial"/>
          <w:b/>
          <w:bCs/>
          <w:color w:val="2E74B5" w:themeColor="accent1" w:themeShade="BF"/>
          <w:sz w:val="28"/>
          <w:szCs w:val="28"/>
        </w:rPr>
        <w:t>6</w:t>
      </w:r>
      <w:r w:rsidRPr="00547610">
        <w:rPr>
          <w:rFonts w:cs="Arial"/>
          <w:b/>
          <w:bCs/>
          <w:color w:val="2E74B5" w:themeColor="accent1" w:themeShade="BF"/>
          <w:sz w:val="28"/>
          <w:szCs w:val="28"/>
        </w:rPr>
        <w:t xml:space="preserve"> </w:t>
      </w:r>
      <w:r w:rsidR="005B54EB" w:rsidRPr="00547610">
        <w:rPr>
          <w:rFonts w:cs="Arial"/>
          <w:b/>
          <w:bCs/>
          <w:color w:val="2E74B5" w:themeColor="accent1" w:themeShade="BF"/>
          <w:sz w:val="28"/>
          <w:szCs w:val="28"/>
        </w:rPr>
        <w:t>Record Keeping</w:t>
      </w:r>
      <w:bookmarkEnd w:id="73"/>
      <w:bookmarkEnd w:id="74"/>
      <w:bookmarkEnd w:id="75"/>
    </w:p>
    <w:p w14:paraId="6ACF7A93" w14:textId="77777777" w:rsidR="00321275" w:rsidRDefault="009D780F" w:rsidP="005B54EB">
      <w:pPr>
        <w:rPr>
          <w:rStyle w:val="Hyperlink"/>
          <w:u w:val="none"/>
        </w:rPr>
      </w:pPr>
      <w:r>
        <w:t>Record</w:t>
      </w:r>
      <w:r w:rsidR="00FB60C2">
        <w:t>s</w:t>
      </w:r>
      <w:r>
        <w:t xml:space="preserve"> </w:t>
      </w:r>
      <w:r w:rsidR="00B612C7">
        <w:t xml:space="preserve">must </w:t>
      </w:r>
      <w:r>
        <w:t xml:space="preserve">be kept as </w:t>
      </w:r>
      <w:r w:rsidR="00ED2519">
        <w:t xml:space="preserve">per </w:t>
      </w:r>
      <w:r w:rsidR="005B54EB">
        <w:t>section 3.</w:t>
      </w:r>
      <w:r w:rsidR="00247232">
        <w:t xml:space="preserve">6 </w:t>
      </w:r>
      <w:r w:rsidR="005B54EB">
        <w:t xml:space="preserve">of the MPI standard </w:t>
      </w:r>
      <w:hyperlink r:id="rId37" w:history="1">
        <w:r w:rsidR="005B54EB" w:rsidRPr="00402237">
          <w:rPr>
            <w:rStyle w:val="Hyperlink"/>
          </w:rPr>
          <w:t>TFGEN</w:t>
        </w:r>
      </w:hyperlink>
      <w:r w:rsidR="005B54EB">
        <w:rPr>
          <w:rStyle w:val="Hyperlink"/>
          <w:u w:val="none"/>
        </w:rPr>
        <w:t xml:space="preserve"> .</w:t>
      </w:r>
    </w:p>
    <w:p w14:paraId="349E503D" w14:textId="77777777" w:rsidR="00321275" w:rsidRDefault="00321275">
      <w:pPr>
        <w:rPr>
          <w:rStyle w:val="Hyperlink"/>
          <w:u w:val="none"/>
        </w:rPr>
      </w:pPr>
      <w:r>
        <w:rPr>
          <w:rStyle w:val="Hyperlink"/>
          <w:u w:val="none"/>
        </w:rPr>
        <w:br w:type="page"/>
      </w:r>
    </w:p>
    <w:p w14:paraId="3879114C" w14:textId="77777777" w:rsidR="005B54EB" w:rsidRPr="00547610" w:rsidRDefault="00643FB0" w:rsidP="00507F4A">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76" w:name="_3.6_Hygiene_Management"/>
      <w:bookmarkStart w:id="77" w:name="_Toc466441336"/>
      <w:bookmarkStart w:id="78" w:name="_Toc466441420"/>
      <w:bookmarkStart w:id="79" w:name="_Toc187663766"/>
      <w:bookmarkEnd w:id="76"/>
      <w:r w:rsidRPr="00547610">
        <w:rPr>
          <w:rFonts w:cs="Arial"/>
          <w:b/>
          <w:bCs/>
          <w:color w:val="2E74B5" w:themeColor="accent1" w:themeShade="BF"/>
          <w:sz w:val="28"/>
          <w:szCs w:val="28"/>
        </w:rPr>
        <w:lastRenderedPageBreak/>
        <w:t>3.</w:t>
      </w:r>
      <w:r w:rsidR="00191777">
        <w:rPr>
          <w:rFonts w:cs="Arial"/>
          <w:b/>
          <w:bCs/>
          <w:color w:val="2E74B5" w:themeColor="accent1" w:themeShade="BF"/>
          <w:sz w:val="28"/>
          <w:szCs w:val="28"/>
        </w:rPr>
        <w:t>7</w:t>
      </w:r>
      <w:r w:rsidRPr="00547610">
        <w:rPr>
          <w:rFonts w:cs="Arial"/>
          <w:b/>
          <w:bCs/>
          <w:color w:val="2E74B5" w:themeColor="accent1" w:themeShade="BF"/>
          <w:sz w:val="28"/>
          <w:szCs w:val="28"/>
        </w:rPr>
        <w:t xml:space="preserve"> </w:t>
      </w:r>
      <w:r w:rsidR="005B54EB" w:rsidRPr="00547610">
        <w:rPr>
          <w:rFonts w:cs="Arial"/>
          <w:b/>
          <w:bCs/>
          <w:color w:val="2E74B5" w:themeColor="accent1" w:themeShade="BF"/>
          <w:sz w:val="28"/>
          <w:szCs w:val="28"/>
        </w:rPr>
        <w:t>Hygiene Management</w:t>
      </w:r>
      <w:bookmarkEnd w:id="77"/>
      <w:bookmarkEnd w:id="78"/>
      <w:bookmarkEnd w:id="79"/>
      <w:r w:rsidR="005B54EB" w:rsidRPr="00547610">
        <w:rPr>
          <w:rFonts w:cs="Arial"/>
          <w:b/>
          <w:bCs/>
          <w:color w:val="2E74B5" w:themeColor="accent1" w:themeShade="BF"/>
          <w:sz w:val="28"/>
          <w:szCs w:val="28"/>
        </w:rPr>
        <w:t xml:space="preserve"> </w:t>
      </w:r>
    </w:p>
    <w:p w14:paraId="179961FC" w14:textId="77777777" w:rsidR="00717D3B" w:rsidRPr="00285E39" w:rsidRDefault="00717D3B" w:rsidP="004F2450">
      <w:pPr>
        <w:rPr>
          <w:color w:val="0000FF"/>
        </w:rPr>
      </w:pPr>
      <w:r w:rsidRPr="00C36B98">
        <w:t>The facility</w:t>
      </w:r>
      <w:r w:rsidRPr="00285E39">
        <w:t xml:space="preserve"> </w:t>
      </w:r>
      <w:r w:rsidR="005878D7">
        <w:t>must</w:t>
      </w:r>
      <w:r w:rsidRPr="00285E39">
        <w:t xml:space="preserve"> be kept clean at all times and the following regimes are established.</w:t>
      </w:r>
      <w:r w:rsidRPr="00285E39">
        <w:rPr>
          <w:color w:val="0000FF"/>
        </w:rPr>
        <w:t xml:space="preserve"> </w:t>
      </w:r>
    </w:p>
    <w:p w14:paraId="7250BE0F" w14:textId="77777777" w:rsidR="00717D3B" w:rsidRPr="00285E39" w:rsidRDefault="00AC0487" w:rsidP="00507F4A">
      <w:pPr>
        <w:spacing w:after="0"/>
        <w:rPr>
          <w:rFonts w:cs="Arial"/>
          <w:b/>
          <w:i/>
          <w:szCs w:val="24"/>
        </w:rPr>
      </w:pPr>
      <w:r>
        <w:rPr>
          <w:rFonts w:cs="Arial"/>
          <w:b/>
          <w:i/>
          <w:szCs w:val="24"/>
        </w:rPr>
        <w:t>Unloading</w:t>
      </w:r>
      <w:r w:rsidR="00717D3B" w:rsidRPr="00285E39">
        <w:rPr>
          <w:rFonts w:cs="Arial"/>
          <w:b/>
          <w:i/>
          <w:szCs w:val="24"/>
        </w:rPr>
        <w:t xml:space="preserve"> </w:t>
      </w:r>
      <w:r w:rsidR="00275DA8">
        <w:rPr>
          <w:rFonts w:cs="Arial"/>
          <w:b/>
          <w:i/>
          <w:szCs w:val="24"/>
        </w:rPr>
        <w:t>/</w:t>
      </w:r>
      <w:r w:rsidR="00717D3B" w:rsidRPr="00285E39">
        <w:rPr>
          <w:rFonts w:cs="Arial"/>
          <w:b/>
          <w:i/>
          <w:szCs w:val="24"/>
        </w:rPr>
        <w:t xml:space="preserve"> Inspection / Holding Areas:</w:t>
      </w:r>
    </w:p>
    <w:p w14:paraId="1E984A86" w14:textId="40685F5B" w:rsidR="00717D3B" w:rsidRPr="00285E39" w:rsidRDefault="00766E62" w:rsidP="00A2023B">
      <w:pPr>
        <w:numPr>
          <w:ilvl w:val="0"/>
          <w:numId w:val="5"/>
        </w:numPr>
        <w:spacing w:after="0" w:line="240" w:lineRule="auto"/>
        <w:ind w:left="709"/>
        <w:rPr>
          <w:rFonts w:cs="Arial"/>
          <w:szCs w:val="24"/>
        </w:rPr>
      </w:pPr>
      <w:r>
        <w:rPr>
          <w:rFonts w:cs="Arial"/>
          <w:szCs w:val="24"/>
        </w:rPr>
        <w:t>A</w:t>
      </w:r>
      <w:r w:rsidR="00D1354E">
        <w:rPr>
          <w:rFonts w:cs="Arial"/>
          <w:szCs w:val="24"/>
        </w:rPr>
        <w:t>re</w:t>
      </w:r>
      <w:r w:rsidR="00717D3B" w:rsidRPr="00285E39">
        <w:rPr>
          <w:rFonts w:cs="Arial"/>
          <w:szCs w:val="24"/>
        </w:rPr>
        <w:t xml:space="preserve"> swept clean prior to ar</w:t>
      </w:r>
      <w:r w:rsidR="00275DA8">
        <w:rPr>
          <w:rFonts w:cs="Arial"/>
          <w:szCs w:val="24"/>
        </w:rPr>
        <w:t xml:space="preserve">rival of container(s) or </w:t>
      </w:r>
      <w:r w:rsidR="00AC0487">
        <w:rPr>
          <w:rFonts w:cs="Arial"/>
          <w:szCs w:val="24"/>
        </w:rPr>
        <w:t>uncleared risk goods</w:t>
      </w:r>
    </w:p>
    <w:p w14:paraId="536FC0EF" w14:textId="61074659" w:rsidR="00717D3B" w:rsidRPr="00285E39" w:rsidRDefault="00766E62" w:rsidP="00A2023B">
      <w:pPr>
        <w:numPr>
          <w:ilvl w:val="0"/>
          <w:numId w:val="5"/>
        </w:numPr>
        <w:spacing w:after="0" w:line="240" w:lineRule="auto"/>
        <w:ind w:left="709"/>
        <w:rPr>
          <w:rFonts w:cs="Arial"/>
          <w:szCs w:val="24"/>
        </w:rPr>
      </w:pPr>
      <w:r>
        <w:rPr>
          <w:rFonts w:cs="Arial"/>
          <w:szCs w:val="24"/>
        </w:rPr>
        <w:t>A</w:t>
      </w:r>
      <w:r w:rsidR="00275DA8">
        <w:rPr>
          <w:rFonts w:cs="Arial"/>
          <w:szCs w:val="24"/>
        </w:rPr>
        <w:t>re</w:t>
      </w:r>
      <w:r w:rsidR="00D1354E">
        <w:rPr>
          <w:rFonts w:cs="Arial"/>
          <w:szCs w:val="24"/>
        </w:rPr>
        <w:t xml:space="preserve"> kept free from pest and weeds as per this operating manual</w:t>
      </w:r>
    </w:p>
    <w:p w14:paraId="01496AE4" w14:textId="220EA223" w:rsidR="00717D3B" w:rsidRPr="00285E39" w:rsidRDefault="00766E62" w:rsidP="00A2023B">
      <w:pPr>
        <w:numPr>
          <w:ilvl w:val="0"/>
          <w:numId w:val="5"/>
        </w:numPr>
        <w:spacing w:after="0" w:line="240" w:lineRule="auto"/>
        <w:ind w:left="709"/>
        <w:rPr>
          <w:rFonts w:cs="Arial"/>
          <w:szCs w:val="24"/>
        </w:rPr>
      </w:pPr>
      <w:r>
        <w:rPr>
          <w:rFonts w:cs="Arial"/>
          <w:szCs w:val="24"/>
        </w:rPr>
        <w:t>A</w:t>
      </w:r>
      <w:r w:rsidR="00D1354E">
        <w:rPr>
          <w:rFonts w:cs="Arial"/>
          <w:szCs w:val="24"/>
        </w:rPr>
        <w:t>re</w:t>
      </w:r>
      <w:r w:rsidR="00717D3B" w:rsidRPr="00285E39">
        <w:rPr>
          <w:rFonts w:cs="Arial"/>
          <w:szCs w:val="24"/>
        </w:rPr>
        <w:t xml:space="preserve"> swept clean after the removal of container/s</w:t>
      </w:r>
      <w:r w:rsidR="00275DA8">
        <w:rPr>
          <w:rFonts w:cs="Arial"/>
          <w:szCs w:val="24"/>
        </w:rPr>
        <w:t xml:space="preserve"> and debris placed in the biosecurity bin</w:t>
      </w:r>
    </w:p>
    <w:p w14:paraId="78966D0A" w14:textId="4F79B71C" w:rsidR="00717D3B" w:rsidRPr="00285E39" w:rsidRDefault="00766E62" w:rsidP="00A2023B">
      <w:pPr>
        <w:numPr>
          <w:ilvl w:val="0"/>
          <w:numId w:val="6"/>
        </w:numPr>
        <w:spacing w:after="0" w:line="240" w:lineRule="auto"/>
        <w:ind w:left="709"/>
        <w:rPr>
          <w:rFonts w:cs="Arial"/>
          <w:szCs w:val="24"/>
        </w:rPr>
      </w:pPr>
      <w:r>
        <w:rPr>
          <w:rFonts w:cs="Arial"/>
          <w:szCs w:val="24"/>
        </w:rPr>
        <w:t>Wh</w:t>
      </w:r>
      <w:r w:rsidR="00717D3B" w:rsidRPr="00285E39">
        <w:rPr>
          <w:rFonts w:cs="Arial"/>
          <w:szCs w:val="24"/>
        </w:rPr>
        <w:t xml:space="preserve">ere applicable - Inspection bench(s) </w:t>
      </w:r>
      <w:r w:rsidR="005878D7">
        <w:rPr>
          <w:rFonts w:cs="Arial"/>
          <w:szCs w:val="24"/>
        </w:rPr>
        <w:t>must</w:t>
      </w:r>
      <w:r w:rsidR="00717D3B" w:rsidRPr="00285E39">
        <w:rPr>
          <w:rFonts w:cs="Arial"/>
          <w:szCs w:val="24"/>
        </w:rPr>
        <w:t xml:space="preserve"> be disinfected prior to and after each inspection</w:t>
      </w:r>
    </w:p>
    <w:p w14:paraId="3DE20C06" w14:textId="46BA6CD8" w:rsidR="00717D3B" w:rsidRPr="00285E39" w:rsidRDefault="00766E62" w:rsidP="00A2023B">
      <w:pPr>
        <w:numPr>
          <w:ilvl w:val="0"/>
          <w:numId w:val="6"/>
        </w:numPr>
        <w:spacing w:after="0" w:line="240" w:lineRule="auto"/>
        <w:ind w:left="709"/>
        <w:rPr>
          <w:rFonts w:cs="Arial"/>
          <w:szCs w:val="24"/>
        </w:rPr>
      </w:pPr>
      <w:r>
        <w:rPr>
          <w:rFonts w:cs="Arial"/>
          <w:szCs w:val="24"/>
        </w:rPr>
        <w:t>W</w:t>
      </w:r>
      <w:r w:rsidR="00717D3B" w:rsidRPr="00285E39">
        <w:rPr>
          <w:rFonts w:cs="Arial"/>
          <w:szCs w:val="24"/>
        </w:rPr>
        <w:t xml:space="preserve">here applicable – walls, floors and ceilings </w:t>
      </w:r>
      <w:r w:rsidR="005878D7">
        <w:rPr>
          <w:rFonts w:cs="Arial"/>
          <w:szCs w:val="24"/>
        </w:rPr>
        <w:t>must</w:t>
      </w:r>
      <w:r w:rsidR="00717D3B" w:rsidRPr="00285E39">
        <w:rPr>
          <w:rFonts w:cs="Arial"/>
          <w:szCs w:val="24"/>
        </w:rPr>
        <w:t xml:space="preserve"> be disinfected on a regular basis</w:t>
      </w:r>
    </w:p>
    <w:p w14:paraId="23F41D12" w14:textId="7EE15D64" w:rsidR="00717D3B" w:rsidRDefault="00766E62" w:rsidP="00A2023B">
      <w:pPr>
        <w:numPr>
          <w:ilvl w:val="0"/>
          <w:numId w:val="5"/>
        </w:numPr>
        <w:spacing w:after="0" w:line="240" w:lineRule="auto"/>
        <w:ind w:left="709"/>
        <w:rPr>
          <w:rFonts w:cs="Arial"/>
          <w:szCs w:val="24"/>
        </w:rPr>
      </w:pPr>
      <w:r>
        <w:rPr>
          <w:rFonts w:cs="Arial"/>
          <w:szCs w:val="24"/>
        </w:rPr>
        <w:t>All</w:t>
      </w:r>
      <w:r w:rsidR="00D1354E">
        <w:rPr>
          <w:rFonts w:cs="Arial"/>
          <w:szCs w:val="24"/>
        </w:rPr>
        <w:t xml:space="preserve"> MPI areas are</w:t>
      </w:r>
      <w:r w:rsidR="00717D3B" w:rsidRPr="00285E39">
        <w:rPr>
          <w:rFonts w:cs="Arial"/>
          <w:szCs w:val="24"/>
        </w:rPr>
        <w:t xml:space="preserve"> maintained</w:t>
      </w:r>
      <w:r w:rsidR="00DA4BC0">
        <w:rPr>
          <w:rFonts w:cs="Arial"/>
          <w:szCs w:val="24"/>
        </w:rPr>
        <w:t xml:space="preserve"> in order to remain free from surface cracking</w:t>
      </w:r>
      <w:r w:rsidR="00717D3B" w:rsidRPr="00285E39">
        <w:rPr>
          <w:rFonts w:cs="Arial"/>
          <w:szCs w:val="24"/>
        </w:rPr>
        <w:t xml:space="preserve"> </w:t>
      </w:r>
      <w:r w:rsidR="00DA4BC0" w:rsidRPr="00285E39" w:rsidDel="00DA4BC0">
        <w:rPr>
          <w:rFonts w:cs="Arial"/>
          <w:szCs w:val="24"/>
        </w:rPr>
        <w:t xml:space="preserve"> </w:t>
      </w:r>
    </w:p>
    <w:p w14:paraId="670BFBAD" w14:textId="77777777" w:rsidR="00A708FA" w:rsidRPr="00900C57" w:rsidRDefault="00A708FA" w:rsidP="00900C57">
      <w:pPr>
        <w:spacing w:after="0" w:line="240" w:lineRule="auto"/>
        <w:rPr>
          <w:i/>
        </w:rPr>
      </w:pPr>
    </w:p>
    <w:p w14:paraId="51C30845" w14:textId="77777777" w:rsidR="00717D3B" w:rsidRPr="00402237" w:rsidRDefault="00717D3B" w:rsidP="00951A71">
      <w:pPr>
        <w:spacing w:after="0" w:line="240" w:lineRule="auto"/>
        <w:rPr>
          <w:rFonts w:cs="Arial"/>
          <w:b/>
          <w:i/>
          <w:szCs w:val="24"/>
        </w:rPr>
      </w:pPr>
      <w:r w:rsidRPr="00402237">
        <w:rPr>
          <w:rFonts w:cs="Arial"/>
          <w:b/>
          <w:i/>
          <w:szCs w:val="24"/>
        </w:rPr>
        <w:t>Biosecurity Kits:</w:t>
      </w:r>
    </w:p>
    <w:p w14:paraId="42211289" w14:textId="77777777" w:rsidR="00717D3B" w:rsidRDefault="005878D7" w:rsidP="00A2023B">
      <w:pPr>
        <w:numPr>
          <w:ilvl w:val="0"/>
          <w:numId w:val="5"/>
        </w:numPr>
        <w:spacing w:after="0" w:line="240" w:lineRule="auto"/>
        <w:ind w:left="709"/>
        <w:rPr>
          <w:rFonts w:cs="Arial"/>
          <w:szCs w:val="24"/>
        </w:rPr>
      </w:pPr>
      <w:r>
        <w:rPr>
          <w:rFonts w:cs="Arial"/>
          <w:szCs w:val="24"/>
        </w:rPr>
        <w:t>Must</w:t>
      </w:r>
      <w:r w:rsidR="00717D3B" w:rsidRPr="00951A71">
        <w:rPr>
          <w:rFonts w:cs="Arial"/>
          <w:szCs w:val="24"/>
        </w:rPr>
        <w:t xml:space="preserve"> be cleaned and disinfected on a regular basis</w:t>
      </w:r>
    </w:p>
    <w:p w14:paraId="09D0F8F3" w14:textId="77777777" w:rsidR="00275DA8" w:rsidRDefault="005878D7" w:rsidP="00A2023B">
      <w:pPr>
        <w:numPr>
          <w:ilvl w:val="0"/>
          <w:numId w:val="5"/>
        </w:numPr>
        <w:spacing w:after="0" w:line="240" w:lineRule="auto"/>
        <w:ind w:left="709"/>
        <w:rPr>
          <w:rFonts w:cs="Arial"/>
          <w:szCs w:val="24"/>
        </w:rPr>
      </w:pPr>
      <w:r>
        <w:rPr>
          <w:rFonts w:cs="Arial"/>
          <w:szCs w:val="24"/>
        </w:rPr>
        <w:t>Must</w:t>
      </w:r>
      <w:r w:rsidR="00275DA8">
        <w:rPr>
          <w:rFonts w:cs="Arial"/>
          <w:szCs w:val="24"/>
        </w:rPr>
        <w:t xml:space="preserve"> be checked to ensure they are in good working order on a regular basis</w:t>
      </w:r>
    </w:p>
    <w:p w14:paraId="30EB3A53" w14:textId="77777777" w:rsidR="00500536" w:rsidRPr="00951A71" w:rsidRDefault="00500536" w:rsidP="00500536">
      <w:pPr>
        <w:spacing w:after="0" w:line="240" w:lineRule="auto"/>
        <w:ind w:left="709"/>
        <w:rPr>
          <w:rFonts w:cs="Arial"/>
          <w:szCs w:val="24"/>
        </w:rPr>
      </w:pPr>
    </w:p>
    <w:p w14:paraId="4B2956E5" w14:textId="77777777" w:rsidR="005B54EB" w:rsidRPr="00547610" w:rsidRDefault="00643FB0" w:rsidP="00547610">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80" w:name="_Toc466441337"/>
      <w:bookmarkStart w:id="81" w:name="_Toc466441421"/>
      <w:bookmarkStart w:id="82" w:name="_Toc187663767"/>
      <w:r w:rsidRPr="00547610">
        <w:rPr>
          <w:rFonts w:cs="Arial"/>
          <w:b/>
          <w:bCs/>
          <w:color w:val="2E74B5" w:themeColor="accent1" w:themeShade="BF"/>
          <w:sz w:val="28"/>
          <w:szCs w:val="28"/>
        </w:rPr>
        <w:t>3.</w:t>
      </w:r>
      <w:r w:rsidR="00191777">
        <w:rPr>
          <w:rFonts w:cs="Arial"/>
          <w:b/>
          <w:bCs/>
          <w:color w:val="2E74B5" w:themeColor="accent1" w:themeShade="BF"/>
          <w:sz w:val="28"/>
          <w:szCs w:val="28"/>
        </w:rPr>
        <w:t>8</w:t>
      </w:r>
      <w:r w:rsidRPr="00547610">
        <w:rPr>
          <w:rFonts w:cs="Arial"/>
          <w:b/>
          <w:bCs/>
          <w:color w:val="2E74B5" w:themeColor="accent1" w:themeShade="BF"/>
          <w:sz w:val="28"/>
          <w:szCs w:val="28"/>
        </w:rPr>
        <w:t xml:space="preserve"> </w:t>
      </w:r>
      <w:r w:rsidR="00717D3B" w:rsidRPr="00547610">
        <w:rPr>
          <w:rFonts w:cs="Arial"/>
          <w:b/>
          <w:bCs/>
          <w:color w:val="2E74B5" w:themeColor="accent1" w:themeShade="BF"/>
          <w:sz w:val="28"/>
          <w:szCs w:val="28"/>
        </w:rPr>
        <w:t>Pests, other organisms, vermin and weed control</w:t>
      </w:r>
      <w:bookmarkEnd w:id="80"/>
      <w:bookmarkEnd w:id="81"/>
      <w:bookmarkEnd w:id="82"/>
    </w:p>
    <w:p w14:paraId="0BF779BE" w14:textId="77777777" w:rsidR="00500536" w:rsidRDefault="00500536" w:rsidP="00500536">
      <w:pPr>
        <w:contextualSpacing/>
        <w:rPr>
          <w:color w:val="2F33D5"/>
          <w:u w:val="single"/>
        </w:rPr>
      </w:pPr>
      <w:bookmarkStart w:id="83" w:name="_Toc466441338"/>
      <w:bookmarkStart w:id="84" w:name="_Toc466441422"/>
      <w:r w:rsidRPr="00571B68">
        <w:t>TF must follow the requirement</w:t>
      </w:r>
      <w:r>
        <w:t>s as per section 3</w:t>
      </w:r>
      <w:r w:rsidRPr="00571B68">
        <w:t>.</w:t>
      </w:r>
      <w:r w:rsidR="00247232">
        <w:t>8</w:t>
      </w:r>
      <w:r w:rsidR="00247232" w:rsidRPr="00571B68">
        <w:t xml:space="preserve"> </w:t>
      </w:r>
      <w:r w:rsidRPr="00571B68">
        <w:t xml:space="preserve">of the MPI standard </w:t>
      </w:r>
      <w:hyperlink r:id="rId38" w:history="1">
        <w:r w:rsidRPr="00990116">
          <w:rPr>
            <w:color w:val="2F33D5"/>
            <w:u w:val="single"/>
          </w:rPr>
          <w:t>TFGEN</w:t>
        </w:r>
      </w:hyperlink>
      <w:r w:rsidRPr="00990116">
        <w:rPr>
          <w:color w:val="2F33D5"/>
          <w:u w:val="single"/>
        </w:rPr>
        <w:t>.</w:t>
      </w:r>
    </w:p>
    <w:p w14:paraId="30062CBD" w14:textId="77777777" w:rsidR="00500536" w:rsidRDefault="00500536" w:rsidP="00500536">
      <w:pPr>
        <w:contextualSpacing/>
        <w:rPr>
          <w:color w:val="2F33D5"/>
          <w:u w:val="single"/>
        </w:rPr>
      </w:pPr>
    </w:p>
    <w:p w14:paraId="77EF29C5" w14:textId="77777777" w:rsidR="00717D3B" w:rsidRPr="00547610" w:rsidRDefault="00643FB0" w:rsidP="00547610">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85" w:name="_Toc187663768"/>
      <w:r w:rsidRPr="00547610">
        <w:rPr>
          <w:rFonts w:cs="Arial"/>
          <w:b/>
          <w:bCs/>
          <w:color w:val="2E74B5" w:themeColor="accent1" w:themeShade="BF"/>
          <w:sz w:val="28"/>
          <w:szCs w:val="28"/>
        </w:rPr>
        <w:t>3.</w:t>
      </w:r>
      <w:r w:rsidR="00191777">
        <w:rPr>
          <w:rFonts w:cs="Arial"/>
          <w:b/>
          <w:bCs/>
          <w:color w:val="2E74B5" w:themeColor="accent1" w:themeShade="BF"/>
          <w:sz w:val="28"/>
          <w:szCs w:val="28"/>
        </w:rPr>
        <w:t>9</w:t>
      </w:r>
      <w:r w:rsidRPr="00547610">
        <w:rPr>
          <w:rFonts w:cs="Arial"/>
          <w:b/>
          <w:bCs/>
          <w:color w:val="2E74B5" w:themeColor="accent1" w:themeShade="BF"/>
          <w:sz w:val="28"/>
          <w:szCs w:val="28"/>
        </w:rPr>
        <w:t xml:space="preserve"> </w:t>
      </w:r>
      <w:r w:rsidR="00717D3B" w:rsidRPr="00547610">
        <w:rPr>
          <w:rFonts w:cs="Arial"/>
          <w:b/>
          <w:bCs/>
          <w:color w:val="2E74B5" w:themeColor="accent1" w:themeShade="BF"/>
          <w:sz w:val="28"/>
          <w:szCs w:val="28"/>
        </w:rPr>
        <w:t>Internal Audits of TF activities</w:t>
      </w:r>
      <w:bookmarkEnd w:id="83"/>
      <w:bookmarkEnd w:id="84"/>
      <w:bookmarkEnd w:id="85"/>
    </w:p>
    <w:p w14:paraId="2D2265FA" w14:textId="77777777" w:rsidR="00500536" w:rsidRDefault="00500536" w:rsidP="00500536">
      <w:pPr>
        <w:contextualSpacing/>
        <w:rPr>
          <w:color w:val="2F33D5"/>
          <w:u w:val="single"/>
        </w:rPr>
      </w:pPr>
      <w:r w:rsidRPr="00571B68">
        <w:t>TF must follow the requirement</w:t>
      </w:r>
      <w:r>
        <w:t>s as per section 3</w:t>
      </w:r>
      <w:r w:rsidRPr="00571B68">
        <w:t>.</w:t>
      </w:r>
      <w:r w:rsidR="00247232">
        <w:t>9</w:t>
      </w:r>
      <w:r w:rsidR="00247232" w:rsidRPr="00571B68">
        <w:t xml:space="preserve"> </w:t>
      </w:r>
      <w:r w:rsidRPr="00571B68">
        <w:t xml:space="preserve">of the MPI standard </w:t>
      </w:r>
      <w:hyperlink r:id="rId39" w:history="1">
        <w:r w:rsidRPr="00990116">
          <w:rPr>
            <w:color w:val="2F33D5"/>
            <w:u w:val="single"/>
          </w:rPr>
          <w:t>TFGEN</w:t>
        </w:r>
      </w:hyperlink>
      <w:r w:rsidRPr="00990116">
        <w:rPr>
          <w:color w:val="2F33D5"/>
          <w:u w:val="single"/>
        </w:rPr>
        <w:t>.</w:t>
      </w:r>
    </w:p>
    <w:p w14:paraId="65FF52B6" w14:textId="20EB3159" w:rsidR="00753DD5" w:rsidRPr="00D80963" w:rsidRDefault="00753DD5" w:rsidP="00D80963">
      <w:pPr>
        <w:spacing w:after="0" w:line="240" w:lineRule="auto"/>
        <w:rPr>
          <w:bCs/>
          <w:strike/>
          <w:color w:val="0070C0"/>
          <w:szCs w:val="24"/>
        </w:rPr>
      </w:pPr>
    </w:p>
    <w:p w14:paraId="34539779" w14:textId="757DD5AB" w:rsidR="00E30327" w:rsidRDefault="00753DD5" w:rsidP="00E30327">
      <w:pPr>
        <w:spacing w:after="0" w:line="240" w:lineRule="auto"/>
      </w:pPr>
      <w:r w:rsidRPr="00D80963">
        <w:t>TF Operators must complete</w:t>
      </w:r>
      <w:r w:rsidR="00E35570" w:rsidRPr="00D80963">
        <w:t xml:space="preserve"> an</w:t>
      </w:r>
      <w:r w:rsidR="00E30327" w:rsidRPr="00D80963">
        <w:t xml:space="preserve"> a</w:t>
      </w:r>
      <w:r w:rsidR="003D460F" w:rsidRPr="00D80963">
        <w:t>nnual  internal audit</w:t>
      </w:r>
      <w:r w:rsidR="001620DB">
        <w:t>.</w:t>
      </w:r>
      <w:r w:rsidR="00E30327" w:rsidRPr="00E30327">
        <w:rPr>
          <w:rFonts w:cstheme="minorHAnsi"/>
        </w:rPr>
        <w:t xml:space="preserve"> </w:t>
      </w:r>
    </w:p>
    <w:p w14:paraId="64AC7635" w14:textId="77777777" w:rsidR="00E30327" w:rsidRPr="00D80963" w:rsidRDefault="00E30327" w:rsidP="00753DD5">
      <w:pPr>
        <w:spacing w:after="0" w:line="240" w:lineRule="auto"/>
      </w:pPr>
    </w:p>
    <w:p w14:paraId="72D4965C" w14:textId="562ADE3E" w:rsidR="009D780F" w:rsidRDefault="00643FB0" w:rsidP="00547610">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86" w:name="_Toc466441339"/>
      <w:bookmarkStart w:id="87" w:name="_Toc466441423"/>
      <w:bookmarkStart w:id="88" w:name="_Toc187663769"/>
      <w:r w:rsidRPr="00547610">
        <w:rPr>
          <w:rFonts w:cs="Arial"/>
          <w:b/>
          <w:bCs/>
          <w:color w:val="2E74B5" w:themeColor="accent1" w:themeShade="BF"/>
          <w:sz w:val="28"/>
          <w:szCs w:val="28"/>
        </w:rPr>
        <w:t>3.</w:t>
      </w:r>
      <w:r w:rsidR="00191777">
        <w:rPr>
          <w:rFonts w:cs="Arial"/>
          <w:b/>
          <w:bCs/>
          <w:color w:val="2E74B5" w:themeColor="accent1" w:themeShade="BF"/>
          <w:sz w:val="28"/>
          <w:szCs w:val="28"/>
        </w:rPr>
        <w:t>10</w:t>
      </w:r>
      <w:r w:rsidRPr="00547610">
        <w:rPr>
          <w:rFonts w:cs="Arial"/>
          <w:b/>
          <w:bCs/>
          <w:color w:val="2E74B5" w:themeColor="accent1" w:themeShade="BF"/>
          <w:sz w:val="28"/>
          <w:szCs w:val="28"/>
        </w:rPr>
        <w:t xml:space="preserve"> </w:t>
      </w:r>
      <w:r w:rsidR="009D780F" w:rsidRPr="00547610">
        <w:rPr>
          <w:rFonts w:cs="Arial"/>
          <w:b/>
          <w:bCs/>
          <w:color w:val="2E74B5" w:themeColor="accent1" w:themeShade="BF"/>
          <w:sz w:val="28"/>
          <w:szCs w:val="28"/>
        </w:rPr>
        <w:t>Inspection of uncleared risk goods at TFs</w:t>
      </w:r>
      <w:bookmarkEnd w:id="86"/>
      <w:bookmarkEnd w:id="87"/>
      <w:bookmarkEnd w:id="88"/>
    </w:p>
    <w:p w14:paraId="6099351D" w14:textId="77777777" w:rsidR="00500536" w:rsidRDefault="00500536" w:rsidP="00500536">
      <w:pPr>
        <w:contextualSpacing/>
        <w:rPr>
          <w:color w:val="2F33D5"/>
          <w:u w:val="single"/>
        </w:rPr>
      </w:pPr>
      <w:r w:rsidRPr="00571B68">
        <w:t>TF must follow the requirement</w:t>
      </w:r>
      <w:r>
        <w:t>s as per section 3</w:t>
      </w:r>
      <w:r w:rsidRPr="00571B68">
        <w:t>.</w:t>
      </w:r>
      <w:r w:rsidR="00247232">
        <w:t>10</w:t>
      </w:r>
      <w:r w:rsidR="00247232" w:rsidRPr="00571B68">
        <w:t xml:space="preserve"> </w:t>
      </w:r>
      <w:r w:rsidRPr="00571B68">
        <w:t xml:space="preserve">of the MPI standard </w:t>
      </w:r>
      <w:hyperlink r:id="rId40" w:history="1">
        <w:r w:rsidRPr="00990116">
          <w:rPr>
            <w:color w:val="2F33D5"/>
            <w:u w:val="single"/>
          </w:rPr>
          <w:t>TFGEN</w:t>
        </w:r>
      </w:hyperlink>
      <w:r w:rsidR="00F34242">
        <w:rPr>
          <w:color w:val="2F33D5"/>
          <w:u w:val="single"/>
        </w:rPr>
        <w:t>:</w:t>
      </w:r>
    </w:p>
    <w:p w14:paraId="709796BD" w14:textId="77777777" w:rsidR="002270E6" w:rsidRDefault="002270E6" w:rsidP="00500536">
      <w:pPr>
        <w:contextualSpacing/>
        <w:rPr>
          <w:color w:val="2F33D5"/>
          <w:u w:val="single"/>
        </w:rPr>
      </w:pPr>
    </w:p>
    <w:p w14:paraId="027EBE82" w14:textId="77777777" w:rsidR="009D780F" w:rsidRPr="000006C9" w:rsidRDefault="009D780F" w:rsidP="00A2023B">
      <w:pPr>
        <w:numPr>
          <w:ilvl w:val="0"/>
          <w:numId w:val="6"/>
        </w:numPr>
        <w:spacing w:after="0" w:line="240" w:lineRule="auto"/>
        <w:ind w:left="709"/>
        <w:rPr>
          <w:rFonts w:cs="Arial"/>
          <w:szCs w:val="24"/>
        </w:rPr>
      </w:pPr>
      <w:r w:rsidRPr="000006C9">
        <w:rPr>
          <w:rFonts w:cs="Arial"/>
          <w:szCs w:val="24"/>
        </w:rPr>
        <w:t xml:space="preserve">The </w:t>
      </w:r>
      <w:r w:rsidR="006D7BB0">
        <w:rPr>
          <w:rFonts w:cs="Arial"/>
          <w:szCs w:val="24"/>
        </w:rPr>
        <w:t>TF Operator</w:t>
      </w:r>
      <w:r w:rsidRPr="000006C9">
        <w:rPr>
          <w:rFonts w:cs="Arial"/>
          <w:szCs w:val="24"/>
        </w:rPr>
        <w:t xml:space="preserve"> </w:t>
      </w:r>
      <w:r w:rsidR="005878D7">
        <w:rPr>
          <w:rFonts w:cs="Arial"/>
          <w:szCs w:val="24"/>
        </w:rPr>
        <w:t>must</w:t>
      </w:r>
      <w:r w:rsidRPr="000006C9">
        <w:rPr>
          <w:rFonts w:cs="Arial"/>
          <w:szCs w:val="24"/>
        </w:rPr>
        <w:t xml:space="preserve"> ensure that </w:t>
      </w:r>
      <w:r w:rsidR="00522A37">
        <w:rPr>
          <w:rFonts w:cs="Arial"/>
          <w:szCs w:val="24"/>
        </w:rPr>
        <w:t xml:space="preserve">a BACC </w:t>
      </w:r>
      <w:r w:rsidRPr="000006C9">
        <w:rPr>
          <w:rFonts w:cs="Arial"/>
          <w:szCs w:val="24"/>
        </w:rPr>
        <w:t xml:space="preserve">has been received from MPI directing the </w:t>
      </w:r>
      <w:r w:rsidR="005878D7">
        <w:rPr>
          <w:rFonts w:cs="Arial"/>
          <w:szCs w:val="24"/>
        </w:rPr>
        <w:t>uncleared</w:t>
      </w:r>
      <w:r w:rsidR="00AC0487">
        <w:rPr>
          <w:rFonts w:cs="Arial"/>
          <w:szCs w:val="24"/>
        </w:rPr>
        <w:t xml:space="preserve"> risk goods</w:t>
      </w:r>
      <w:r w:rsidRPr="000006C9">
        <w:rPr>
          <w:rFonts w:cs="Arial"/>
          <w:szCs w:val="24"/>
        </w:rPr>
        <w:t xml:space="preserve"> be held for inspection by MPI.</w:t>
      </w:r>
    </w:p>
    <w:p w14:paraId="535F3FCA" w14:textId="77777777" w:rsidR="009D780F" w:rsidRPr="000006C9" w:rsidRDefault="009D780F" w:rsidP="00A2023B">
      <w:pPr>
        <w:numPr>
          <w:ilvl w:val="0"/>
          <w:numId w:val="6"/>
        </w:numPr>
        <w:spacing w:after="0" w:line="240" w:lineRule="auto"/>
        <w:ind w:left="709"/>
        <w:rPr>
          <w:rFonts w:cs="Arial"/>
          <w:szCs w:val="24"/>
        </w:rPr>
      </w:pPr>
      <w:r w:rsidRPr="000006C9">
        <w:rPr>
          <w:rFonts w:cs="Arial"/>
          <w:szCs w:val="24"/>
        </w:rPr>
        <w:t xml:space="preserve">The </w:t>
      </w:r>
      <w:r w:rsidR="006D7BB0">
        <w:rPr>
          <w:rFonts w:cs="Arial"/>
          <w:szCs w:val="24"/>
        </w:rPr>
        <w:t>TF Operator</w:t>
      </w:r>
      <w:r w:rsidRPr="000006C9">
        <w:rPr>
          <w:rFonts w:cs="Arial"/>
          <w:szCs w:val="24"/>
        </w:rPr>
        <w:t xml:space="preserve"> </w:t>
      </w:r>
      <w:r w:rsidR="005878D7">
        <w:rPr>
          <w:rFonts w:cs="Arial"/>
          <w:szCs w:val="24"/>
        </w:rPr>
        <w:t>must</w:t>
      </w:r>
      <w:r w:rsidRPr="000006C9">
        <w:rPr>
          <w:rFonts w:cs="Arial"/>
          <w:szCs w:val="24"/>
        </w:rPr>
        <w:t xml:space="preserve"> contact MPI to book</w:t>
      </w:r>
      <w:r w:rsidR="00DA4BC0">
        <w:rPr>
          <w:rFonts w:cs="Arial"/>
          <w:szCs w:val="24"/>
        </w:rPr>
        <w:t xml:space="preserve"> </w:t>
      </w:r>
      <w:r w:rsidRPr="000006C9">
        <w:rPr>
          <w:rFonts w:cs="Arial"/>
          <w:szCs w:val="24"/>
        </w:rPr>
        <w:t>the required MPI Inspection.</w:t>
      </w:r>
    </w:p>
    <w:p w14:paraId="081F1BEE" w14:textId="77777777" w:rsidR="009D780F" w:rsidRPr="000006C9" w:rsidRDefault="009D780F" w:rsidP="00A2023B">
      <w:pPr>
        <w:numPr>
          <w:ilvl w:val="0"/>
          <w:numId w:val="6"/>
        </w:numPr>
        <w:spacing w:after="0" w:line="240" w:lineRule="auto"/>
        <w:ind w:left="709"/>
        <w:rPr>
          <w:rFonts w:cs="Arial"/>
          <w:szCs w:val="24"/>
        </w:rPr>
      </w:pPr>
      <w:r w:rsidRPr="000006C9">
        <w:rPr>
          <w:rFonts w:cs="Arial"/>
          <w:szCs w:val="24"/>
        </w:rPr>
        <w:t xml:space="preserve">The </w:t>
      </w:r>
      <w:r w:rsidR="006D7BB0">
        <w:rPr>
          <w:rFonts w:cs="Arial"/>
          <w:szCs w:val="24"/>
        </w:rPr>
        <w:t>TF Operator</w:t>
      </w:r>
      <w:r w:rsidRPr="000006C9">
        <w:rPr>
          <w:rFonts w:cs="Arial"/>
          <w:szCs w:val="24"/>
        </w:rPr>
        <w:t xml:space="preserve"> </w:t>
      </w:r>
      <w:r w:rsidR="005878D7">
        <w:rPr>
          <w:rFonts w:cs="Arial"/>
          <w:szCs w:val="24"/>
        </w:rPr>
        <w:t>must</w:t>
      </w:r>
      <w:r w:rsidRPr="000006C9">
        <w:rPr>
          <w:rFonts w:cs="Arial"/>
          <w:szCs w:val="24"/>
        </w:rPr>
        <w:t xml:space="preserve"> ensure that prior to an inspection</w:t>
      </w:r>
      <w:r w:rsidR="004872B8" w:rsidRPr="000006C9">
        <w:rPr>
          <w:rFonts w:cs="Arial"/>
          <w:szCs w:val="24"/>
        </w:rPr>
        <w:t xml:space="preserve"> the area </w:t>
      </w:r>
      <w:r w:rsidR="004C22E9">
        <w:rPr>
          <w:rFonts w:cs="Arial"/>
          <w:szCs w:val="24"/>
        </w:rPr>
        <w:t>complies</w:t>
      </w:r>
      <w:r w:rsidR="004872B8" w:rsidRPr="000006C9">
        <w:rPr>
          <w:rFonts w:cs="Arial"/>
          <w:szCs w:val="24"/>
        </w:rPr>
        <w:t xml:space="preserve"> with the requirements of section 3.</w:t>
      </w:r>
      <w:r w:rsidR="00E530F7">
        <w:rPr>
          <w:rFonts w:cs="Arial"/>
          <w:szCs w:val="24"/>
        </w:rPr>
        <w:t>10</w:t>
      </w:r>
      <w:r w:rsidR="00E530F7" w:rsidRPr="000006C9">
        <w:rPr>
          <w:rFonts w:cs="Arial"/>
          <w:szCs w:val="24"/>
        </w:rPr>
        <w:t xml:space="preserve"> </w:t>
      </w:r>
      <w:r w:rsidR="004872B8" w:rsidRPr="000006C9">
        <w:rPr>
          <w:rFonts w:cs="Arial"/>
          <w:szCs w:val="24"/>
        </w:rPr>
        <w:t xml:space="preserve">of </w:t>
      </w:r>
      <w:r w:rsidR="00E530F7" w:rsidRPr="00571B68">
        <w:t xml:space="preserve">MPI standard </w:t>
      </w:r>
      <w:hyperlink r:id="rId41" w:history="1">
        <w:r w:rsidR="004872B8" w:rsidRPr="000006C9">
          <w:rPr>
            <w:rFonts w:cs="Arial"/>
            <w:szCs w:val="24"/>
          </w:rPr>
          <w:t>TFGEN</w:t>
        </w:r>
      </w:hyperlink>
      <w:r w:rsidR="004872B8" w:rsidRPr="000006C9">
        <w:rPr>
          <w:rFonts w:cs="Arial"/>
          <w:szCs w:val="24"/>
        </w:rPr>
        <w:t xml:space="preserve"> and also</w:t>
      </w:r>
      <w:r w:rsidRPr="000006C9">
        <w:rPr>
          <w:rFonts w:cs="Arial"/>
          <w:szCs w:val="24"/>
        </w:rPr>
        <w:t>:</w:t>
      </w:r>
    </w:p>
    <w:p w14:paraId="2C7F2106" w14:textId="77777777" w:rsidR="009D780F" w:rsidRPr="00252C63" w:rsidRDefault="009D780F" w:rsidP="00A2023B">
      <w:pPr>
        <w:numPr>
          <w:ilvl w:val="0"/>
          <w:numId w:val="14"/>
        </w:numPr>
        <w:spacing w:after="0" w:line="240" w:lineRule="auto"/>
        <w:rPr>
          <w:rFonts w:cs="Arial"/>
          <w:szCs w:val="24"/>
        </w:rPr>
      </w:pPr>
      <w:r w:rsidRPr="00252C63">
        <w:rPr>
          <w:rFonts w:cs="Arial"/>
          <w:szCs w:val="24"/>
        </w:rPr>
        <w:t>The inspection area is swept clean</w:t>
      </w:r>
      <w:r w:rsidR="00912049">
        <w:rPr>
          <w:rFonts w:cs="Arial"/>
          <w:szCs w:val="24"/>
        </w:rPr>
        <w:t>.</w:t>
      </w:r>
    </w:p>
    <w:p w14:paraId="2422B96D" w14:textId="77777777" w:rsidR="009D780F" w:rsidRPr="00252C63" w:rsidRDefault="009D780F" w:rsidP="00A2023B">
      <w:pPr>
        <w:numPr>
          <w:ilvl w:val="0"/>
          <w:numId w:val="14"/>
        </w:numPr>
        <w:spacing w:after="0" w:line="240" w:lineRule="auto"/>
        <w:rPr>
          <w:rFonts w:cs="Arial"/>
          <w:szCs w:val="24"/>
        </w:rPr>
      </w:pPr>
      <w:r w:rsidRPr="00252C63">
        <w:rPr>
          <w:rFonts w:cs="Arial"/>
          <w:szCs w:val="24"/>
        </w:rPr>
        <w:t>Where applicable - inspection bench(s) are cleaned and disinfected</w:t>
      </w:r>
      <w:r w:rsidR="00912049">
        <w:rPr>
          <w:rFonts w:cs="Arial"/>
          <w:szCs w:val="24"/>
        </w:rPr>
        <w:t>.</w:t>
      </w:r>
    </w:p>
    <w:p w14:paraId="633040B2" w14:textId="77777777" w:rsidR="009D780F" w:rsidRPr="00252C63" w:rsidRDefault="009D780F" w:rsidP="00A2023B">
      <w:pPr>
        <w:numPr>
          <w:ilvl w:val="0"/>
          <w:numId w:val="14"/>
        </w:numPr>
        <w:spacing w:after="0" w:line="240" w:lineRule="auto"/>
        <w:rPr>
          <w:rFonts w:cs="Arial"/>
          <w:szCs w:val="24"/>
        </w:rPr>
      </w:pPr>
      <w:r w:rsidRPr="00252C63">
        <w:rPr>
          <w:rFonts w:cs="Arial"/>
          <w:szCs w:val="24"/>
        </w:rPr>
        <w:t>Biosecurity equipment is present and in good working condition</w:t>
      </w:r>
      <w:r w:rsidR="00912049">
        <w:rPr>
          <w:rFonts w:cs="Arial"/>
          <w:szCs w:val="24"/>
        </w:rPr>
        <w:t>.</w:t>
      </w:r>
    </w:p>
    <w:p w14:paraId="4D2ECC0C" w14:textId="77777777" w:rsidR="009D780F" w:rsidRPr="009333B2" w:rsidRDefault="009D780F" w:rsidP="00A2023B">
      <w:pPr>
        <w:numPr>
          <w:ilvl w:val="0"/>
          <w:numId w:val="14"/>
        </w:numPr>
        <w:spacing w:after="0" w:line="240" w:lineRule="auto"/>
      </w:pPr>
      <w:r w:rsidRPr="00252C63">
        <w:rPr>
          <w:rFonts w:cs="Arial"/>
          <w:szCs w:val="24"/>
        </w:rPr>
        <w:t>Lighting in the inspection area is in good working condition and meets MPI requirements</w:t>
      </w:r>
      <w:r w:rsidRPr="009333B2">
        <w:t xml:space="preserve">. </w:t>
      </w:r>
    </w:p>
    <w:p w14:paraId="1756CAF8" w14:textId="77777777" w:rsidR="009D780F" w:rsidRPr="000006C9" w:rsidRDefault="009D780F" w:rsidP="00A2023B">
      <w:pPr>
        <w:numPr>
          <w:ilvl w:val="0"/>
          <w:numId w:val="6"/>
        </w:numPr>
        <w:spacing w:after="0" w:line="240" w:lineRule="auto"/>
        <w:ind w:left="709"/>
        <w:rPr>
          <w:rFonts w:cs="Arial"/>
          <w:szCs w:val="24"/>
        </w:rPr>
      </w:pPr>
      <w:r w:rsidRPr="000006C9">
        <w:rPr>
          <w:rFonts w:cs="Arial"/>
          <w:szCs w:val="24"/>
        </w:rPr>
        <w:t xml:space="preserve">Prior to an MPI inspection the </w:t>
      </w:r>
      <w:r w:rsidR="006D7BB0">
        <w:rPr>
          <w:rFonts w:cs="Arial"/>
          <w:szCs w:val="24"/>
        </w:rPr>
        <w:t>TF Operator</w:t>
      </w:r>
      <w:r w:rsidRPr="000006C9">
        <w:rPr>
          <w:rFonts w:cs="Arial"/>
          <w:szCs w:val="24"/>
        </w:rPr>
        <w:t xml:space="preserve"> </w:t>
      </w:r>
      <w:r w:rsidR="005878D7">
        <w:rPr>
          <w:rFonts w:cs="Arial"/>
          <w:szCs w:val="24"/>
        </w:rPr>
        <w:t>must</w:t>
      </w:r>
      <w:r w:rsidRPr="000006C9">
        <w:rPr>
          <w:rFonts w:cs="Arial"/>
          <w:szCs w:val="24"/>
        </w:rPr>
        <w:t xml:space="preserve"> ensure that all </w:t>
      </w:r>
      <w:r w:rsidR="00522A37">
        <w:rPr>
          <w:rFonts w:cs="Arial"/>
          <w:szCs w:val="24"/>
        </w:rPr>
        <w:t>u</w:t>
      </w:r>
      <w:r w:rsidRPr="000006C9">
        <w:rPr>
          <w:rFonts w:cs="Arial"/>
          <w:szCs w:val="24"/>
        </w:rPr>
        <w:t xml:space="preserve">ncleared </w:t>
      </w:r>
      <w:r w:rsidR="00522A37">
        <w:rPr>
          <w:rFonts w:cs="Arial"/>
          <w:szCs w:val="24"/>
        </w:rPr>
        <w:t>r</w:t>
      </w:r>
      <w:r w:rsidR="00F34242">
        <w:rPr>
          <w:rFonts w:cs="Arial"/>
          <w:szCs w:val="24"/>
        </w:rPr>
        <w:t xml:space="preserve">isk </w:t>
      </w:r>
      <w:r w:rsidR="00522A37">
        <w:rPr>
          <w:rFonts w:cs="Arial"/>
          <w:szCs w:val="24"/>
        </w:rPr>
        <w:t>g</w:t>
      </w:r>
      <w:r w:rsidR="00522A37" w:rsidRPr="000006C9">
        <w:rPr>
          <w:rFonts w:cs="Arial"/>
          <w:szCs w:val="24"/>
        </w:rPr>
        <w:t xml:space="preserve">oods </w:t>
      </w:r>
      <w:r w:rsidRPr="000006C9">
        <w:rPr>
          <w:rFonts w:cs="Arial"/>
          <w:szCs w:val="24"/>
        </w:rPr>
        <w:t xml:space="preserve">requiring inspection </w:t>
      </w:r>
      <w:r w:rsidR="005878D7">
        <w:rPr>
          <w:rFonts w:cs="Arial"/>
          <w:szCs w:val="24"/>
        </w:rPr>
        <w:t>must</w:t>
      </w:r>
      <w:r w:rsidRPr="000006C9">
        <w:rPr>
          <w:rFonts w:cs="Arial"/>
          <w:szCs w:val="24"/>
        </w:rPr>
        <w:t xml:space="preserve"> be:</w:t>
      </w:r>
    </w:p>
    <w:p w14:paraId="77B54111" w14:textId="4D835129" w:rsidR="009D780F" w:rsidRPr="00252C63" w:rsidRDefault="00831A4C" w:rsidP="00A2023B">
      <w:pPr>
        <w:numPr>
          <w:ilvl w:val="0"/>
          <w:numId w:val="14"/>
        </w:numPr>
        <w:spacing w:after="0" w:line="240" w:lineRule="auto"/>
        <w:rPr>
          <w:rFonts w:cs="Arial"/>
          <w:szCs w:val="24"/>
        </w:rPr>
      </w:pPr>
      <w:r w:rsidRPr="00252C63">
        <w:rPr>
          <w:rFonts w:cs="Arial"/>
          <w:szCs w:val="24"/>
        </w:rPr>
        <w:t>Located</w:t>
      </w:r>
      <w:r w:rsidR="009D780F" w:rsidRPr="00252C63">
        <w:rPr>
          <w:rFonts w:cs="Arial"/>
          <w:szCs w:val="24"/>
        </w:rPr>
        <w:t xml:space="preserve"> in the MPI </w:t>
      </w:r>
      <w:r w:rsidR="00522A37">
        <w:rPr>
          <w:rFonts w:cs="Arial"/>
          <w:szCs w:val="24"/>
        </w:rPr>
        <w:t>Approved</w:t>
      </w:r>
      <w:r w:rsidR="00522A37" w:rsidRPr="00252C63">
        <w:rPr>
          <w:rFonts w:cs="Arial"/>
          <w:szCs w:val="24"/>
        </w:rPr>
        <w:t xml:space="preserve"> </w:t>
      </w:r>
      <w:r w:rsidR="009D780F" w:rsidRPr="00252C63">
        <w:rPr>
          <w:rFonts w:cs="Arial"/>
          <w:szCs w:val="24"/>
        </w:rPr>
        <w:t>Inspection Area</w:t>
      </w:r>
      <w:r w:rsidR="00912049">
        <w:rPr>
          <w:rFonts w:cs="Arial"/>
          <w:szCs w:val="24"/>
        </w:rPr>
        <w:t>.</w:t>
      </w:r>
    </w:p>
    <w:p w14:paraId="7F8E131F" w14:textId="03963B59" w:rsidR="009D780F" w:rsidRPr="00252C63" w:rsidRDefault="00831A4C" w:rsidP="00A2023B">
      <w:pPr>
        <w:numPr>
          <w:ilvl w:val="0"/>
          <w:numId w:val="14"/>
        </w:numPr>
        <w:spacing w:after="0" w:line="240" w:lineRule="auto"/>
        <w:rPr>
          <w:rFonts w:cs="Arial"/>
          <w:szCs w:val="24"/>
        </w:rPr>
      </w:pPr>
      <w:r w:rsidRPr="00252C63">
        <w:rPr>
          <w:rFonts w:cs="Arial"/>
          <w:szCs w:val="24"/>
        </w:rPr>
        <w:t>Clearly</w:t>
      </w:r>
      <w:r w:rsidR="009D780F" w:rsidRPr="00252C63">
        <w:rPr>
          <w:rFonts w:cs="Arial"/>
          <w:szCs w:val="24"/>
        </w:rPr>
        <w:t xml:space="preserve"> identified</w:t>
      </w:r>
      <w:r w:rsidR="00912049">
        <w:rPr>
          <w:rFonts w:cs="Arial"/>
          <w:szCs w:val="24"/>
        </w:rPr>
        <w:t>.</w:t>
      </w:r>
      <w:r w:rsidR="009D780F" w:rsidRPr="00252C63">
        <w:rPr>
          <w:rFonts w:cs="Arial"/>
          <w:szCs w:val="24"/>
        </w:rPr>
        <w:t xml:space="preserve"> </w:t>
      </w:r>
    </w:p>
    <w:p w14:paraId="08808679" w14:textId="77777777" w:rsidR="009D780F" w:rsidRPr="000006C9" w:rsidRDefault="009D780F" w:rsidP="00A2023B">
      <w:pPr>
        <w:numPr>
          <w:ilvl w:val="0"/>
          <w:numId w:val="6"/>
        </w:numPr>
        <w:spacing w:after="0" w:line="240" w:lineRule="auto"/>
        <w:ind w:left="709"/>
        <w:rPr>
          <w:rFonts w:cs="Arial"/>
          <w:szCs w:val="24"/>
        </w:rPr>
      </w:pPr>
      <w:r w:rsidRPr="000006C9">
        <w:rPr>
          <w:rFonts w:cs="Arial"/>
          <w:szCs w:val="24"/>
        </w:rPr>
        <w:t xml:space="preserve">Labour </w:t>
      </w:r>
      <w:r w:rsidR="005878D7">
        <w:rPr>
          <w:rFonts w:cs="Arial"/>
          <w:szCs w:val="24"/>
        </w:rPr>
        <w:t>must</w:t>
      </w:r>
      <w:r w:rsidRPr="000006C9">
        <w:rPr>
          <w:rFonts w:cs="Arial"/>
          <w:szCs w:val="24"/>
        </w:rPr>
        <w:t xml:space="preserve"> be provided to assist MPI Inspector(s) during the inspection.</w:t>
      </w:r>
    </w:p>
    <w:p w14:paraId="45B38D53" w14:textId="77777777" w:rsidR="009D780F" w:rsidRPr="000006C9" w:rsidRDefault="009D780F" w:rsidP="00A2023B">
      <w:pPr>
        <w:numPr>
          <w:ilvl w:val="0"/>
          <w:numId w:val="6"/>
        </w:numPr>
        <w:spacing w:after="0" w:line="240" w:lineRule="auto"/>
        <w:ind w:left="709"/>
        <w:rPr>
          <w:rFonts w:cs="Arial"/>
          <w:szCs w:val="24"/>
        </w:rPr>
      </w:pPr>
      <w:r w:rsidRPr="000006C9">
        <w:rPr>
          <w:rFonts w:cs="Arial"/>
          <w:szCs w:val="24"/>
        </w:rPr>
        <w:t xml:space="preserve">Post inspection any actions </w:t>
      </w:r>
      <w:r w:rsidR="005878D7">
        <w:rPr>
          <w:rFonts w:cs="Arial"/>
          <w:szCs w:val="24"/>
        </w:rPr>
        <w:t>must</w:t>
      </w:r>
      <w:r w:rsidRPr="000006C9">
        <w:rPr>
          <w:rFonts w:cs="Arial"/>
          <w:szCs w:val="24"/>
        </w:rPr>
        <w:t xml:space="preserve"> be as per the direction and authority of the MPI Inspector.</w:t>
      </w:r>
    </w:p>
    <w:p w14:paraId="144179EE" w14:textId="77777777" w:rsidR="009D780F" w:rsidRDefault="009D780F" w:rsidP="00A2023B">
      <w:pPr>
        <w:numPr>
          <w:ilvl w:val="0"/>
          <w:numId w:val="6"/>
        </w:numPr>
        <w:spacing w:after="0" w:line="240" w:lineRule="auto"/>
        <w:ind w:left="709"/>
        <w:rPr>
          <w:rFonts w:cs="Arial"/>
          <w:szCs w:val="24"/>
        </w:rPr>
      </w:pPr>
      <w:r w:rsidRPr="000006C9">
        <w:rPr>
          <w:rFonts w:cs="Arial"/>
          <w:szCs w:val="24"/>
        </w:rPr>
        <w:t xml:space="preserve">No goods </w:t>
      </w:r>
      <w:r w:rsidR="005878D7">
        <w:rPr>
          <w:rFonts w:cs="Arial"/>
          <w:szCs w:val="24"/>
        </w:rPr>
        <w:t>must</w:t>
      </w:r>
      <w:r w:rsidRPr="000006C9">
        <w:rPr>
          <w:rFonts w:cs="Arial"/>
          <w:szCs w:val="24"/>
        </w:rPr>
        <w:t xml:space="preserve"> be released from the facility without authorisation from MPI.</w:t>
      </w:r>
    </w:p>
    <w:p w14:paraId="2EEF4B98" w14:textId="77777777" w:rsidR="00CD1A5C" w:rsidRPr="000006C9" w:rsidRDefault="00CD1A5C" w:rsidP="00CD1A5C">
      <w:pPr>
        <w:spacing w:after="0" w:line="240" w:lineRule="auto"/>
        <w:ind w:left="709"/>
        <w:rPr>
          <w:rFonts w:cs="Arial"/>
          <w:szCs w:val="24"/>
        </w:rPr>
      </w:pPr>
    </w:p>
    <w:p w14:paraId="2D33DF89" w14:textId="77777777" w:rsidR="002270E6" w:rsidRDefault="002270E6">
      <w:pPr>
        <w:rPr>
          <w:rFonts w:cs="Arial"/>
          <w:b/>
          <w:bCs/>
          <w:color w:val="2E74B5" w:themeColor="accent1" w:themeShade="BF"/>
          <w:sz w:val="28"/>
          <w:szCs w:val="28"/>
        </w:rPr>
      </w:pPr>
      <w:bookmarkStart w:id="89" w:name="_Toc466441340"/>
      <w:bookmarkStart w:id="90" w:name="_Toc466441424"/>
      <w:r>
        <w:rPr>
          <w:rFonts w:cs="Arial"/>
          <w:b/>
          <w:bCs/>
          <w:color w:val="2E74B5" w:themeColor="accent1" w:themeShade="BF"/>
          <w:sz w:val="28"/>
          <w:szCs w:val="28"/>
        </w:rPr>
        <w:br w:type="page"/>
      </w:r>
    </w:p>
    <w:p w14:paraId="3A135207" w14:textId="77777777" w:rsidR="009D780F" w:rsidRDefault="00643FB0" w:rsidP="00547610">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91" w:name="_Toc187663770"/>
      <w:r w:rsidRPr="00547610">
        <w:rPr>
          <w:rFonts w:cs="Arial"/>
          <w:b/>
          <w:bCs/>
          <w:color w:val="2E74B5" w:themeColor="accent1" w:themeShade="BF"/>
          <w:sz w:val="28"/>
          <w:szCs w:val="28"/>
        </w:rPr>
        <w:lastRenderedPageBreak/>
        <w:t>3.1</w:t>
      </w:r>
      <w:r w:rsidR="00191777">
        <w:rPr>
          <w:rFonts w:cs="Arial"/>
          <w:b/>
          <w:bCs/>
          <w:color w:val="2E74B5" w:themeColor="accent1" w:themeShade="BF"/>
          <w:sz w:val="28"/>
          <w:szCs w:val="28"/>
        </w:rPr>
        <w:t>1</w:t>
      </w:r>
      <w:r w:rsidRPr="00547610">
        <w:rPr>
          <w:rFonts w:cs="Arial"/>
          <w:b/>
          <w:bCs/>
          <w:color w:val="2E74B5" w:themeColor="accent1" w:themeShade="BF"/>
          <w:sz w:val="28"/>
          <w:szCs w:val="28"/>
        </w:rPr>
        <w:t xml:space="preserve"> </w:t>
      </w:r>
      <w:r w:rsidR="004872B8" w:rsidRPr="00547610">
        <w:rPr>
          <w:rFonts w:cs="Arial"/>
          <w:b/>
          <w:bCs/>
          <w:color w:val="2E74B5" w:themeColor="accent1" w:themeShade="BF"/>
          <w:sz w:val="28"/>
          <w:szCs w:val="28"/>
        </w:rPr>
        <w:t>Contingency Plans</w:t>
      </w:r>
      <w:bookmarkEnd w:id="89"/>
      <w:bookmarkEnd w:id="90"/>
      <w:bookmarkEnd w:id="91"/>
    </w:p>
    <w:p w14:paraId="123EA66B" w14:textId="77777777" w:rsidR="00500536" w:rsidRDefault="00500536" w:rsidP="00507F4A">
      <w:pPr>
        <w:spacing w:after="0"/>
        <w:contextualSpacing/>
        <w:rPr>
          <w:color w:val="2F33D5"/>
          <w:u w:val="single"/>
        </w:rPr>
      </w:pPr>
      <w:r w:rsidRPr="00571B68">
        <w:t>TF must follow the requirement</w:t>
      </w:r>
      <w:r>
        <w:t>s as per section 3</w:t>
      </w:r>
      <w:r w:rsidRPr="00571B68">
        <w:t>.</w:t>
      </w:r>
      <w:r w:rsidR="00247232">
        <w:t>11</w:t>
      </w:r>
      <w:r w:rsidR="00247232" w:rsidRPr="00571B68">
        <w:t xml:space="preserve"> </w:t>
      </w:r>
      <w:r w:rsidRPr="00571B68">
        <w:t xml:space="preserve">of the MPI standard </w:t>
      </w:r>
      <w:hyperlink r:id="rId42" w:history="1">
        <w:r w:rsidRPr="00990116">
          <w:rPr>
            <w:color w:val="2F33D5"/>
            <w:u w:val="single"/>
          </w:rPr>
          <w:t>TFGEN</w:t>
        </w:r>
      </w:hyperlink>
      <w:r w:rsidRPr="00990116">
        <w:rPr>
          <w:color w:val="2F33D5"/>
          <w:u w:val="single"/>
        </w:rPr>
        <w:t>.</w:t>
      </w:r>
    </w:p>
    <w:p w14:paraId="0883227A" w14:textId="77777777" w:rsidR="003C078E" w:rsidRDefault="003C078E" w:rsidP="00507F4A">
      <w:pPr>
        <w:spacing w:after="0"/>
      </w:pPr>
      <w:r>
        <w:t xml:space="preserve">The </w:t>
      </w:r>
      <w:r w:rsidR="006D7BB0">
        <w:t xml:space="preserve">TF </w:t>
      </w:r>
      <w:r w:rsidR="006D7BB0">
        <w:rPr>
          <w:rFonts w:cs="Arial"/>
          <w:szCs w:val="24"/>
        </w:rPr>
        <w:t>Operator</w:t>
      </w:r>
      <w:r>
        <w:t xml:space="preserve"> must ensure that the contingency plans are in place to manage all identified biosecurity risks associated with the TF. These include:</w:t>
      </w:r>
    </w:p>
    <w:p w14:paraId="29CE605D" w14:textId="77777777" w:rsidR="002270E6" w:rsidRPr="00A975EE" w:rsidRDefault="002270E6" w:rsidP="00507F4A">
      <w:pPr>
        <w:spacing w:after="0"/>
      </w:pPr>
    </w:p>
    <w:p w14:paraId="6D53928B" w14:textId="77777777" w:rsidR="003C078E" w:rsidRPr="00015D92" w:rsidRDefault="003C078E" w:rsidP="00A2023B">
      <w:pPr>
        <w:numPr>
          <w:ilvl w:val="0"/>
          <w:numId w:val="6"/>
        </w:numPr>
        <w:spacing w:after="0" w:line="240" w:lineRule="auto"/>
        <w:ind w:left="709"/>
        <w:rPr>
          <w:rFonts w:cs="Arial"/>
          <w:szCs w:val="24"/>
        </w:rPr>
      </w:pPr>
      <w:r w:rsidRPr="00015D92">
        <w:rPr>
          <w:rFonts w:cs="Arial"/>
          <w:szCs w:val="24"/>
        </w:rPr>
        <w:t>Absence</w:t>
      </w:r>
      <w:r w:rsidR="0097525D">
        <w:rPr>
          <w:rFonts w:cs="Arial"/>
          <w:szCs w:val="24"/>
        </w:rPr>
        <w:t xml:space="preserve"> / loss</w:t>
      </w:r>
      <w:r w:rsidRPr="00015D92">
        <w:rPr>
          <w:rFonts w:cs="Arial"/>
          <w:szCs w:val="24"/>
        </w:rPr>
        <w:t xml:space="preserve"> of essential staff</w:t>
      </w:r>
    </w:p>
    <w:p w14:paraId="3A29D8A1" w14:textId="77777777" w:rsidR="003C078E" w:rsidRDefault="003C078E" w:rsidP="00A2023B">
      <w:pPr>
        <w:numPr>
          <w:ilvl w:val="0"/>
          <w:numId w:val="6"/>
        </w:numPr>
        <w:spacing w:after="0" w:line="240" w:lineRule="auto"/>
        <w:ind w:left="709"/>
        <w:rPr>
          <w:rFonts w:cs="Arial"/>
          <w:szCs w:val="24"/>
        </w:rPr>
      </w:pPr>
      <w:r w:rsidRPr="00015D92">
        <w:rPr>
          <w:rFonts w:cs="Arial"/>
          <w:szCs w:val="24"/>
        </w:rPr>
        <w:t>Additional containment procedures</w:t>
      </w:r>
    </w:p>
    <w:p w14:paraId="72687552" w14:textId="77777777" w:rsidR="00500536" w:rsidRPr="00FD44F9" w:rsidRDefault="00500536" w:rsidP="00A2023B">
      <w:pPr>
        <w:numPr>
          <w:ilvl w:val="0"/>
          <w:numId w:val="6"/>
        </w:numPr>
        <w:spacing w:after="0" w:line="240" w:lineRule="auto"/>
        <w:ind w:left="709"/>
        <w:rPr>
          <w:rFonts w:cs="Arial"/>
          <w:szCs w:val="24"/>
        </w:rPr>
      </w:pPr>
      <w:r w:rsidRPr="0029635B">
        <w:rPr>
          <w:rFonts w:cs="Arial"/>
          <w:szCs w:val="24"/>
        </w:rPr>
        <w:t>Damage causing a physical breach to the TF through accidental or natural occurrences</w:t>
      </w:r>
    </w:p>
    <w:p w14:paraId="2C69CD04" w14:textId="77777777" w:rsidR="003C078E" w:rsidRDefault="003C078E" w:rsidP="00A2023B">
      <w:pPr>
        <w:numPr>
          <w:ilvl w:val="0"/>
          <w:numId w:val="6"/>
        </w:numPr>
        <w:spacing w:after="0" w:line="240" w:lineRule="auto"/>
        <w:ind w:left="709"/>
        <w:rPr>
          <w:rFonts w:cs="Arial"/>
          <w:szCs w:val="24"/>
        </w:rPr>
      </w:pPr>
      <w:r>
        <w:rPr>
          <w:rFonts w:cs="Arial"/>
          <w:szCs w:val="24"/>
        </w:rPr>
        <w:t>Failure or malfunction of essential equipment</w:t>
      </w:r>
    </w:p>
    <w:p w14:paraId="71EAE09A" w14:textId="77777777" w:rsidR="003C078E" w:rsidRDefault="003C078E" w:rsidP="00A2023B">
      <w:pPr>
        <w:numPr>
          <w:ilvl w:val="0"/>
          <w:numId w:val="6"/>
        </w:numPr>
        <w:spacing w:after="0" w:line="240" w:lineRule="auto"/>
        <w:ind w:left="709"/>
        <w:rPr>
          <w:rFonts w:cs="Arial"/>
          <w:szCs w:val="24"/>
        </w:rPr>
      </w:pPr>
      <w:r>
        <w:rPr>
          <w:rFonts w:cs="Arial"/>
          <w:szCs w:val="24"/>
        </w:rPr>
        <w:t>Failure of security measures such as doors, fences or walls</w:t>
      </w:r>
    </w:p>
    <w:p w14:paraId="5AB75F17" w14:textId="77777777" w:rsidR="003C078E" w:rsidRPr="0029635B" w:rsidRDefault="003C078E" w:rsidP="00A2023B">
      <w:pPr>
        <w:numPr>
          <w:ilvl w:val="0"/>
          <w:numId w:val="6"/>
        </w:numPr>
        <w:spacing w:after="0" w:line="240" w:lineRule="auto"/>
        <w:ind w:left="709"/>
        <w:rPr>
          <w:rFonts w:cs="Arial"/>
          <w:szCs w:val="24"/>
        </w:rPr>
      </w:pPr>
      <w:r w:rsidRPr="0029635B">
        <w:rPr>
          <w:rFonts w:cs="Arial"/>
          <w:szCs w:val="24"/>
        </w:rPr>
        <w:t>Loss of electrical (or other) power</w:t>
      </w:r>
    </w:p>
    <w:p w14:paraId="47C7EBF8" w14:textId="77777777" w:rsidR="003C078E" w:rsidRDefault="003C078E" w:rsidP="00A2023B">
      <w:pPr>
        <w:numPr>
          <w:ilvl w:val="0"/>
          <w:numId w:val="6"/>
        </w:numPr>
        <w:spacing w:after="0" w:line="240" w:lineRule="auto"/>
        <w:ind w:left="709"/>
        <w:rPr>
          <w:rFonts w:cs="Arial"/>
          <w:szCs w:val="24"/>
        </w:rPr>
      </w:pPr>
      <w:r>
        <w:rPr>
          <w:rFonts w:cs="Arial"/>
          <w:szCs w:val="24"/>
        </w:rPr>
        <w:t xml:space="preserve">Goods received without MPI </w:t>
      </w:r>
      <w:r w:rsidR="00F611A1">
        <w:rPr>
          <w:rFonts w:cs="Arial"/>
          <w:szCs w:val="24"/>
        </w:rPr>
        <w:t>BACC</w:t>
      </w:r>
    </w:p>
    <w:p w14:paraId="5BB4512C" w14:textId="77777777" w:rsidR="00643FB0" w:rsidRPr="0029635B" w:rsidRDefault="00643FB0" w:rsidP="00643FB0">
      <w:pPr>
        <w:spacing w:after="0" w:line="240" w:lineRule="auto"/>
        <w:ind w:left="709"/>
        <w:rPr>
          <w:rFonts w:cs="Arial"/>
          <w:szCs w:val="24"/>
        </w:rPr>
      </w:pPr>
    </w:p>
    <w:p w14:paraId="2F9AFB26" w14:textId="77777777" w:rsidR="003C078E" w:rsidRPr="00643FB0" w:rsidRDefault="003C078E" w:rsidP="00507F4A">
      <w:pPr>
        <w:spacing w:after="0"/>
        <w:rPr>
          <w:rFonts w:cs="Arial"/>
          <w:b/>
          <w:szCs w:val="24"/>
        </w:rPr>
      </w:pPr>
      <w:r w:rsidRPr="00643FB0">
        <w:rPr>
          <w:rFonts w:cs="Arial"/>
          <w:b/>
          <w:szCs w:val="24"/>
        </w:rPr>
        <w:t xml:space="preserve">RISKS: </w:t>
      </w:r>
      <w:r w:rsidRPr="00643FB0">
        <w:rPr>
          <w:rFonts w:cs="Arial"/>
          <w:b/>
          <w:szCs w:val="24"/>
        </w:rPr>
        <w:tab/>
      </w:r>
    </w:p>
    <w:p w14:paraId="67A1A570" w14:textId="77777777" w:rsidR="003C078E" w:rsidRPr="000006C9" w:rsidRDefault="003C078E" w:rsidP="00A2023B">
      <w:pPr>
        <w:numPr>
          <w:ilvl w:val="0"/>
          <w:numId w:val="14"/>
        </w:numPr>
        <w:spacing w:after="0" w:line="240" w:lineRule="auto"/>
        <w:rPr>
          <w:rFonts w:cs="Arial"/>
          <w:szCs w:val="24"/>
        </w:rPr>
      </w:pPr>
      <w:r w:rsidRPr="000006C9">
        <w:rPr>
          <w:rFonts w:cs="Arial"/>
          <w:szCs w:val="24"/>
        </w:rPr>
        <w:t xml:space="preserve">Biosecurity </w:t>
      </w:r>
      <w:r w:rsidR="00DA4BC0">
        <w:rPr>
          <w:rFonts w:cs="Arial"/>
          <w:szCs w:val="24"/>
        </w:rPr>
        <w:t>i</w:t>
      </w:r>
      <w:r w:rsidRPr="000006C9">
        <w:rPr>
          <w:rFonts w:cs="Arial"/>
          <w:szCs w:val="24"/>
        </w:rPr>
        <w:t>ncursion</w:t>
      </w:r>
    </w:p>
    <w:p w14:paraId="3F54A236" w14:textId="77777777" w:rsidR="003C078E" w:rsidRPr="000006C9" w:rsidRDefault="003C078E" w:rsidP="00A2023B">
      <w:pPr>
        <w:numPr>
          <w:ilvl w:val="0"/>
          <w:numId w:val="14"/>
        </w:numPr>
        <w:spacing w:after="0" w:line="240" w:lineRule="auto"/>
        <w:rPr>
          <w:rFonts w:cs="Arial"/>
          <w:szCs w:val="24"/>
        </w:rPr>
      </w:pPr>
      <w:r w:rsidRPr="000006C9">
        <w:rPr>
          <w:rFonts w:cs="Arial"/>
          <w:szCs w:val="24"/>
        </w:rPr>
        <w:t xml:space="preserve">Damage to </w:t>
      </w:r>
      <w:r w:rsidR="00F611A1">
        <w:rPr>
          <w:rFonts w:cs="Arial"/>
          <w:szCs w:val="24"/>
        </w:rPr>
        <w:t>u</w:t>
      </w:r>
      <w:r w:rsidR="00F611A1" w:rsidRPr="000006C9">
        <w:rPr>
          <w:rFonts w:cs="Arial"/>
          <w:szCs w:val="24"/>
        </w:rPr>
        <w:t xml:space="preserve">ncleared </w:t>
      </w:r>
      <w:r w:rsidR="00F611A1">
        <w:rPr>
          <w:rFonts w:cs="Arial"/>
          <w:szCs w:val="24"/>
        </w:rPr>
        <w:t>r</w:t>
      </w:r>
      <w:r w:rsidR="00672D1B">
        <w:rPr>
          <w:rFonts w:cs="Arial"/>
          <w:szCs w:val="24"/>
        </w:rPr>
        <w:t xml:space="preserve">isk </w:t>
      </w:r>
      <w:r w:rsidR="00F611A1">
        <w:rPr>
          <w:rFonts w:cs="Arial"/>
          <w:szCs w:val="24"/>
        </w:rPr>
        <w:t>g</w:t>
      </w:r>
      <w:r w:rsidR="00F611A1" w:rsidRPr="000006C9">
        <w:rPr>
          <w:rFonts w:cs="Arial"/>
          <w:szCs w:val="24"/>
        </w:rPr>
        <w:t>oods</w:t>
      </w:r>
    </w:p>
    <w:p w14:paraId="2CDFDA5E" w14:textId="77777777" w:rsidR="003C078E" w:rsidRPr="000006C9" w:rsidRDefault="003C078E" w:rsidP="00A2023B">
      <w:pPr>
        <w:numPr>
          <w:ilvl w:val="0"/>
          <w:numId w:val="14"/>
        </w:numPr>
        <w:spacing w:after="0" w:line="240" w:lineRule="auto"/>
        <w:rPr>
          <w:rFonts w:cs="Arial"/>
          <w:szCs w:val="24"/>
        </w:rPr>
      </w:pPr>
      <w:r w:rsidRPr="000006C9">
        <w:rPr>
          <w:rFonts w:cs="Arial"/>
          <w:szCs w:val="24"/>
        </w:rPr>
        <w:t>Contamination of cleared or other goods</w:t>
      </w:r>
    </w:p>
    <w:p w14:paraId="22C91F71" w14:textId="77777777" w:rsidR="003C078E" w:rsidRPr="000006C9" w:rsidRDefault="003C078E" w:rsidP="00A2023B">
      <w:pPr>
        <w:numPr>
          <w:ilvl w:val="0"/>
          <w:numId w:val="14"/>
        </w:numPr>
        <w:spacing w:after="0" w:line="240" w:lineRule="auto"/>
        <w:rPr>
          <w:rFonts w:cs="Arial"/>
          <w:szCs w:val="24"/>
        </w:rPr>
      </w:pPr>
      <w:r w:rsidRPr="000006C9">
        <w:rPr>
          <w:rFonts w:cs="Arial"/>
          <w:szCs w:val="24"/>
        </w:rPr>
        <w:t>Damage to facility which impacts ability to operate</w:t>
      </w:r>
    </w:p>
    <w:p w14:paraId="18C7FCFB" w14:textId="4CD79BCB" w:rsidR="003C078E" w:rsidRDefault="003C078E" w:rsidP="00A2023B">
      <w:pPr>
        <w:numPr>
          <w:ilvl w:val="0"/>
          <w:numId w:val="14"/>
        </w:numPr>
        <w:spacing w:after="0" w:line="240" w:lineRule="auto"/>
        <w:rPr>
          <w:rFonts w:cs="Arial"/>
          <w:szCs w:val="24"/>
        </w:rPr>
      </w:pPr>
      <w:r w:rsidRPr="000006C9">
        <w:rPr>
          <w:rFonts w:cs="Arial"/>
          <w:szCs w:val="24"/>
        </w:rPr>
        <w:t>Suspension or Cancellation of T</w:t>
      </w:r>
      <w:r w:rsidR="005E2AE1">
        <w:rPr>
          <w:rFonts w:cs="Arial"/>
          <w:szCs w:val="24"/>
        </w:rPr>
        <w:t>F</w:t>
      </w:r>
      <w:r w:rsidRPr="000006C9">
        <w:rPr>
          <w:rFonts w:cs="Arial"/>
          <w:szCs w:val="24"/>
        </w:rPr>
        <w:t xml:space="preserve"> Approval</w:t>
      </w:r>
    </w:p>
    <w:p w14:paraId="4B40F53C" w14:textId="77777777" w:rsidR="00275DA8" w:rsidRPr="000006C9" w:rsidRDefault="00275DA8" w:rsidP="00275DA8">
      <w:pPr>
        <w:spacing w:after="0" w:line="240" w:lineRule="auto"/>
        <w:ind w:left="1080"/>
        <w:rPr>
          <w:rFonts w:cs="Arial"/>
          <w:szCs w:val="24"/>
        </w:rPr>
      </w:pPr>
    </w:p>
    <w:p w14:paraId="160CE6A6" w14:textId="77777777" w:rsidR="003C078E" w:rsidRPr="0029635B" w:rsidRDefault="003C078E" w:rsidP="00507F4A">
      <w:pPr>
        <w:spacing w:after="0"/>
        <w:rPr>
          <w:rFonts w:cs="Arial"/>
          <w:b/>
        </w:rPr>
      </w:pPr>
      <w:r w:rsidRPr="0029635B">
        <w:rPr>
          <w:rFonts w:cs="Arial"/>
          <w:b/>
        </w:rPr>
        <w:t>CONTINGENCY PLAN:</w:t>
      </w:r>
    </w:p>
    <w:p w14:paraId="07F93EB5" w14:textId="77777777" w:rsidR="003C078E" w:rsidRPr="000006C9" w:rsidRDefault="003C078E" w:rsidP="00A2023B">
      <w:pPr>
        <w:numPr>
          <w:ilvl w:val="0"/>
          <w:numId w:val="15"/>
        </w:numPr>
        <w:spacing w:after="0" w:line="240" w:lineRule="auto"/>
        <w:rPr>
          <w:rFonts w:cs="Arial"/>
          <w:szCs w:val="24"/>
        </w:rPr>
      </w:pPr>
      <w:r w:rsidRPr="000006C9">
        <w:rPr>
          <w:rFonts w:cs="Arial"/>
          <w:szCs w:val="24"/>
        </w:rPr>
        <w:t>Emergency services notified immediately</w:t>
      </w:r>
      <w:r w:rsidR="000006C9">
        <w:rPr>
          <w:rFonts w:cs="Arial"/>
          <w:szCs w:val="24"/>
        </w:rPr>
        <w:t xml:space="preserve"> where appropriate</w:t>
      </w:r>
    </w:p>
    <w:p w14:paraId="7FE75568" w14:textId="77777777" w:rsidR="003C078E" w:rsidRPr="000006C9" w:rsidRDefault="003C078E" w:rsidP="00A2023B">
      <w:pPr>
        <w:numPr>
          <w:ilvl w:val="0"/>
          <w:numId w:val="15"/>
        </w:numPr>
        <w:spacing w:after="0" w:line="240" w:lineRule="auto"/>
        <w:rPr>
          <w:rFonts w:cs="Arial"/>
          <w:szCs w:val="24"/>
        </w:rPr>
      </w:pPr>
      <w:r w:rsidRPr="000006C9">
        <w:rPr>
          <w:rFonts w:cs="Arial"/>
          <w:szCs w:val="24"/>
        </w:rPr>
        <w:t>MPI is notified immediately on 0800 80 99 66</w:t>
      </w:r>
    </w:p>
    <w:p w14:paraId="68C464B3" w14:textId="77777777" w:rsidR="003C078E" w:rsidRPr="000006C9" w:rsidRDefault="003C078E" w:rsidP="00A2023B">
      <w:pPr>
        <w:numPr>
          <w:ilvl w:val="0"/>
          <w:numId w:val="15"/>
        </w:numPr>
        <w:spacing w:after="0" w:line="240" w:lineRule="auto"/>
        <w:rPr>
          <w:rFonts w:cs="Arial"/>
          <w:szCs w:val="24"/>
        </w:rPr>
      </w:pPr>
      <w:r w:rsidRPr="000006C9">
        <w:rPr>
          <w:rFonts w:cs="Arial"/>
          <w:szCs w:val="24"/>
        </w:rPr>
        <w:t xml:space="preserve">Goods and/or containers </w:t>
      </w:r>
      <w:r w:rsidR="005878D7">
        <w:rPr>
          <w:rFonts w:cs="Arial"/>
          <w:szCs w:val="24"/>
        </w:rPr>
        <w:t>must</w:t>
      </w:r>
      <w:r w:rsidRPr="000006C9">
        <w:rPr>
          <w:rFonts w:cs="Arial"/>
          <w:szCs w:val="24"/>
        </w:rPr>
        <w:t xml:space="preserve"> be secured </w:t>
      </w:r>
      <w:r w:rsidR="00672D1B">
        <w:rPr>
          <w:rFonts w:cs="Arial"/>
          <w:szCs w:val="24"/>
        </w:rPr>
        <w:t>e.g.</w:t>
      </w:r>
      <w:r w:rsidR="00275DA8">
        <w:rPr>
          <w:rFonts w:cs="Arial"/>
          <w:szCs w:val="24"/>
        </w:rPr>
        <w:t xml:space="preserve"> sprayed, shrink wrapped</w:t>
      </w:r>
    </w:p>
    <w:p w14:paraId="515812D9" w14:textId="77777777" w:rsidR="003C078E" w:rsidRPr="000006C9" w:rsidRDefault="003C078E" w:rsidP="00A2023B">
      <w:pPr>
        <w:numPr>
          <w:ilvl w:val="0"/>
          <w:numId w:val="15"/>
        </w:numPr>
        <w:spacing w:after="0" w:line="240" w:lineRule="auto"/>
        <w:rPr>
          <w:rFonts w:cs="Arial"/>
          <w:szCs w:val="24"/>
        </w:rPr>
      </w:pPr>
      <w:r w:rsidRPr="000006C9">
        <w:rPr>
          <w:rFonts w:cs="Arial"/>
          <w:szCs w:val="24"/>
        </w:rPr>
        <w:t xml:space="preserve">Where possible, a stock take </w:t>
      </w:r>
      <w:r w:rsidR="005878D7">
        <w:rPr>
          <w:rFonts w:cs="Arial"/>
          <w:szCs w:val="24"/>
        </w:rPr>
        <w:t>must</w:t>
      </w:r>
      <w:r w:rsidRPr="000006C9">
        <w:rPr>
          <w:rFonts w:cs="Arial"/>
          <w:szCs w:val="24"/>
        </w:rPr>
        <w:t xml:space="preserve"> be conducted to identify any missing, damaged or contaminated goods</w:t>
      </w:r>
    </w:p>
    <w:p w14:paraId="3AD7F748" w14:textId="77777777" w:rsidR="003C078E" w:rsidRPr="000006C9" w:rsidRDefault="003C078E" w:rsidP="00A2023B">
      <w:pPr>
        <w:numPr>
          <w:ilvl w:val="0"/>
          <w:numId w:val="15"/>
        </w:numPr>
        <w:spacing w:after="0" w:line="240" w:lineRule="auto"/>
        <w:rPr>
          <w:rFonts w:cs="Arial"/>
          <w:szCs w:val="24"/>
        </w:rPr>
      </w:pPr>
      <w:r w:rsidRPr="000006C9">
        <w:rPr>
          <w:rFonts w:cs="Arial"/>
          <w:szCs w:val="24"/>
        </w:rPr>
        <w:t xml:space="preserve">Directions and/or authorisations </w:t>
      </w:r>
      <w:r w:rsidR="005878D7">
        <w:rPr>
          <w:rFonts w:cs="Arial"/>
          <w:szCs w:val="24"/>
        </w:rPr>
        <w:t>must</w:t>
      </w:r>
      <w:r w:rsidRPr="000006C9">
        <w:rPr>
          <w:rFonts w:cs="Arial"/>
          <w:szCs w:val="24"/>
        </w:rPr>
        <w:t xml:space="preserve"> be obtained from MPI</w:t>
      </w:r>
    </w:p>
    <w:p w14:paraId="0A3666F1" w14:textId="77777777" w:rsidR="003C078E" w:rsidRPr="000006C9" w:rsidRDefault="003C078E" w:rsidP="00A2023B">
      <w:pPr>
        <w:numPr>
          <w:ilvl w:val="0"/>
          <w:numId w:val="15"/>
        </w:numPr>
        <w:spacing w:after="0" w:line="240" w:lineRule="auto"/>
        <w:rPr>
          <w:rFonts w:cs="Arial"/>
          <w:szCs w:val="24"/>
        </w:rPr>
      </w:pPr>
      <w:r w:rsidRPr="000006C9">
        <w:rPr>
          <w:rFonts w:cs="Arial"/>
          <w:szCs w:val="24"/>
        </w:rPr>
        <w:t>Emergency Plan established</w:t>
      </w:r>
    </w:p>
    <w:p w14:paraId="6417E099" w14:textId="77777777" w:rsidR="003C078E" w:rsidRDefault="003C078E" w:rsidP="00A2023B">
      <w:pPr>
        <w:numPr>
          <w:ilvl w:val="0"/>
          <w:numId w:val="15"/>
        </w:numPr>
        <w:spacing w:after="0" w:line="240" w:lineRule="auto"/>
        <w:rPr>
          <w:rFonts w:cs="Arial"/>
          <w:szCs w:val="24"/>
        </w:rPr>
      </w:pPr>
      <w:r w:rsidRPr="000006C9">
        <w:rPr>
          <w:rFonts w:cs="Arial"/>
          <w:szCs w:val="24"/>
        </w:rPr>
        <w:t>Regular scheduled reviews of Emergency Plan</w:t>
      </w:r>
    </w:p>
    <w:p w14:paraId="03103E81" w14:textId="77777777" w:rsidR="00BA1853" w:rsidRDefault="00BA1853" w:rsidP="00BA1853">
      <w:pPr>
        <w:spacing w:after="0" w:line="240" w:lineRule="auto"/>
        <w:rPr>
          <w:rFonts w:cs="Arial"/>
          <w:szCs w:val="24"/>
        </w:rPr>
      </w:pPr>
    </w:p>
    <w:p w14:paraId="213A8413" w14:textId="77777777" w:rsidR="00C63989" w:rsidRDefault="00BA1853" w:rsidP="00BA1853">
      <w:pPr>
        <w:spacing w:after="0" w:line="240" w:lineRule="auto"/>
        <w:rPr>
          <w:rFonts w:cs="Arial"/>
          <w:szCs w:val="24"/>
        </w:rPr>
      </w:pPr>
      <w:r>
        <w:rPr>
          <w:rFonts w:cs="Arial"/>
          <w:szCs w:val="24"/>
        </w:rPr>
        <w:t xml:space="preserve">In the event of the facility receiving unexpected </w:t>
      </w:r>
      <w:r w:rsidR="00F611A1">
        <w:rPr>
          <w:rFonts w:cs="Arial"/>
          <w:szCs w:val="24"/>
        </w:rPr>
        <w:t xml:space="preserve">uncleared </w:t>
      </w:r>
      <w:r>
        <w:rPr>
          <w:rFonts w:cs="Arial"/>
          <w:szCs w:val="24"/>
        </w:rPr>
        <w:t>risk goods:</w:t>
      </w:r>
    </w:p>
    <w:p w14:paraId="5CE9A2FF" w14:textId="77777777" w:rsidR="00BA1853" w:rsidRPr="00BA1853" w:rsidRDefault="00BA1853" w:rsidP="00A2023B">
      <w:pPr>
        <w:numPr>
          <w:ilvl w:val="0"/>
          <w:numId w:val="15"/>
        </w:numPr>
        <w:spacing w:after="0" w:line="240" w:lineRule="auto"/>
        <w:rPr>
          <w:rFonts w:cs="Arial"/>
          <w:szCs w:val="24"/>
        </w:rPr>
      </w:pPr>
      <w:r w:rsidRPr="00BA1853">
        <w:rPr>
          <w:rFonts w:cs="Arial"/>
          <w:szCs w:val="24"/>
        </w:rPr>
        <w:t xml:space="preserve">Goods </w:t>
      </w:r>
      <w:r w:rsidR="005878D7">
        <w:rPr>
          <w:rFonts w:cs="Arial"/>
          <w:szCs w:val="24"/>
        </w:rPr>
        <w:t>must</w:t>
      </w:r>
      <w:r w:rsidRPr="00BA1853">
        <w:rPr>
          <w:rFonts w:cs="Arial"/>
          <w:szCs w:val="24"/>
        </w:rPr>
        <w:t xml:space="preserve"> be contained in MPI holding area</w:t>
      </w:r>
    </w:p>
    <w:p w14:paraId="0A1EF62B" w14:textId="77777777" w:rsidR="00BA1853" w:rsidRPr="00F611A1" w:rsidRDefault="00BA1853" w:rsidP="00A2023B">
      <w:pPr>
        <w:numPr>
          <w:ilvl w:val="0"/>
          <w:numId w:val="15"/>
        </w:numPr>
        <w:spacing w:after="0" w:line="240" w:lineRule="auto"/>
        <w:rPr>
          <w:rFonts w:cs="Arial"/>
          <w:szCs w:val="24"/>
        </w:rPr>
      </w:pPr>
      <w:r w:rsidRPr="00F611A1">
        <w:rPr>
          <w:rFonts w:cs="Arial"/>
          <w:szCs w:val="24"/>
        </w:rPr>
        <w:t>Sprayed</w:t>
      </w:r>
      <w:r w:rsidR="00F611A1" w:rsidRPr="00507F4A">
        <w:rPr>
          <w:rFonts w:cs="Arial"/>
          <w:szCs w:val="24"/>
        </w:rPr>
        <w:t xml:space="preserve"> with </w:t>
      </w:r>
      <w:r w:rsidR="00F611A1" w:rsidRPr="00F611A1">
        <w:t>a dual-action insecticide</w:t>
      </w:r>
      <w:r w:rsidRPr="00F611A1">
        <w:rPr>
          <w:rFonts w:cs="Arial"/>
          <w:szCs w:val="24"/>
        </w:rPr>
        <w:t xml:space="preserve"> if necessary </w:t>
      </w:r>
    </w:p>
    <w:p w14:paraId="60D687D1" w14:textId="77777777" w:rsidR="00BA1853" w:rsidRPr="00F611A1" w:rsidRDefault="00BA1853" w:rsidP="00A2023B">
      <w:pPr>
        <w:numPr>
          <w:ilvl w:val="0"/>
          <w:numId w:val="15"/>
        </w:numPr>
        <w:spacing w:after="0" w:line="240" w:lineRule="auto"/>
        <w:rPr>
          <w:rFonts w:cs="Arial"/>
          <w:szCs w:val="24"/>
        </w:rPr>
      </w:pPr>
      <w:r w:rsidRPr="00F611A1">
        <w:rPr>
          <w:rFonts w:cs="Arial"/>
          <w:szCs w:val="24"/>
        </w:rPr>
        <w:t xml:space="preserve">Contact MPI immediately </w:t>
      </w:r>
    </w:p>
    <w:p w14:paraId="21253F9C" w14:textId="77777777" w:rsidR="006D4B49" w:rsidRPr="00F611A1" w:rsidRDefault="00BA1853" w:rsidP="00A2023B">
      <w:pPr>
        <w:numPr>
          <w:ilvl w:val="0"/>
          <w:numId w:val="15"/>
        </w:numPr>
        <w:spacing w:after="0" w:line="240" w:lineRule="auto"/>
        <w:rPr>
          <w:rFonts w:cs="Arial"/>
          <w:szCs w:val="24"/>
        </w:rPr>
      </w:pPr>
      <w:r w:rsidRPr="00F611A1">
        <w:rPr>
          <w:rFonts w:cs="Arial"/>
          <w:szCs w:val="24"/>
        </w:rPr>
        <w:t>Action as per BACC direction or direction from MPI Inspector</w:t>
      </w:r>
    </w:p>
    <w:p w14:paraId="2D05FF9E" w14:textId="77777777" w:rsidR="00CD1A5C" w:rsidRDefault="00672D1B" w:rsidP="00A2023B">
      <w:pPr>
        <w:numPr>
          <w:ilvl w:val="0"/>
          <w:numId w:val="15"/>
        </w:numPr>
        <w:spacing w:after="0" w:line="240" w:lineRule="auto"/>
        <w:rPr>
          <w:rFonts w:cs="Arial"/>
          <w:szCs w:val="24"/>
        </w:rPr>
      </w:pPr>
      <w:r w:rsidRPr="00AE652E">
        <w:rPr>
          <w:rFonts w:cs="Arial"/>
          <w:szCs w:val="24"/>
        </w:rPr>
        <w:t xml:space="preserve">If pests or diseases found </w:t>
      </w:r>
      <w:r w:rsidR="00AE652E">
        <w:rPr>
          <w:rFonts w:cs="Arial"/>
          <w:szCs w:val="24"/>
        </w:rPr>
        <w:t>please contact:</w:t>
      </w:r>
    </w:p>
    <w:p w14:paraId="5A2C0FDD" w14:textId="77777777" w:rsidR="00AE652E" w:rsidRPr="00AE652E" w:rsidRDefault="00AE652E" w:rsidP="00AE652E">
      <w:pPr>
        <w:spacing w:after="0" w:line="240" w:lineRule="auto"/>
        <w:ind w:left="1080"/>
        <w:rPr>
          <w:rFonts w:cs="Arial"/>
          <w:szCs w:val="24"/>
        </w:rPr>
      </w:pPr>
    </w:p>
    <w:p w14:paraId="6769655A" w14:textId="77777777" w:rsidR="00AE652E" w:rsidRPr="005F34DB" w:rsidRDefault="00AE652E" w:rsidP="005F34DB">
      <w:pPr>
        <w:pBdr>
          <w:top w:val="single" w:sz="4" w:space="1" w:color="auto"/>
          <w:left w:val="single" w:sz="4" w:space="4" w:color="auto"/>
          <w:bottom w:val="single" w:sz="4" w:space="1" w:color="auto"/>
          <w:right w:val="single" w:sz="4" w:space="4" w:color="auto"/>
        </w:pBdr>
        <w:shd w:val="clear" w:color="auto" w:fill="FFFF00"/>
        <w:spacing w:after="0" w:line="240" w:lineRule="auto"/>
        <w:ind w:left="1080"/>
        <w:jc w:val="center"/>
        <w:rPr>
          <w:rFonts w:cs="Arial"/>
          <w:b/>
          <w:color w:val="FF0000"/>
          <w:sz w:val="48"/>
          <w:szCs w:val="48"/>
        </w:rPr>
      </w:pPr>
      <w:bookmarkStart w:id="92" w:name="_Toc466441341"/>
      <w:bookmarkStart w:id="93" w:name="_Toc466441425"/>
      <w:r w:rsidRPr="005F34DB">
        <w:rPr>
          <w:rFonts w:cs="Arial"/>
          <w:b/>
          <w:color w:val="FF0000"/>
          <w:sz w:val="48"/>
          <w:szCs w:val="48"/>
        </w:rPr>
        <w:t>Pest and Disease Hotline on 0800 809 966</w:t>
      </w:r>
    </w:p>
    <w:p w14:paraId="51622641" w14:textId="77777777" w:rsidR="002270E6" w:rsidRDefault="002270E6">
      <w:pPr>
        <w:rPr>
          <w:rFonts w:cs="Arial"/>
          <w:b/>
          <w:bCs/>
          <w:color w:val="2E74B5" w:themeColor="accent1" w:themeShade="BF"/>
          <w:sz w:val="28"/>
          <w:szCs w:val="28"/>
        </w:rPr>
      </w:pPr>
      <w:r>
        <w:rPr>
          <w:rFonts w:cs="Arial"/>
          <w:b/>
          <w:bCs/>
          <w:color w:val="2E74B5" w:themeColor="accent1" w:themeShade="BF"/>
          <w:sz w:val="28"/>
          <w:szCs w:val="28"/>
        </w:rPr>
        <w:br w:type="page"/>
      </w:r>
    </w:p>
    <w:p w14:paraId="3D626F6B" w14:textId="77777777" w:rsidR="003C078E" w:rsidRDefault="00643FB0" w:rsidP="008370CD">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94" w:name="_Toc187663771"/>
      <w:r w:rsidRPr="00547610">
        <w:rPr>
          <w:rFonts w:cs="Arial"/>
          <w:b/>
          <w:bCs/>
          <w:color w:val="2E74B5" w:themeColor="accent1" w:themeShade="BF"/>
          <w:sz w:val="28"/>
          <w:szCs w:val="28"/>
        </w:rPr>
        <w:lastRenderedPageBreak/>
        <w:t>3.1</w:t>
      </w:r>
      <w:r w:rsidR="00191777">
        <w:rPr>
          <w:rFonts w:cs="Arial"/>
          <w:b/>
          <w:bCs/>
          <w:color w:val="2E74B5" w:themeColor="accent1" w:themeShade="BF"/>
          <w:sz w:val="28"/>
          <w:szCs w:val="28"/>
        </w:rPr>
        <w:t>2</w:t>
      </w:r>
      <w:r w:rsidRPr="00547610">
        <w:rPr>
          <w:rFonts w:cs="Arial"/>
          <w:b/>
          <w:bCs/>
          <w:color w:val="2E74B5" w:themeColor="accent1" w:themeShade="BF"/>
          <w:sz w:val="28"/>
          <w:szCs w:val="28"/>
        </w:rPr>
        <w:t xml:space="preserve"> </w:t>
      </w:r>
      <w:r w:rsidR="003C078E" w:rsidRPr="00547610">
        <w:rPr>
          <w:rFonts w:cs="Arial"/>
          <w:b/>
          <w:bCs/>
          <w:color w:val="2E74B5" w:themeColor="accent1" w:themeShade="BF"/>
          <w:sz w:val="28"/>
          <w:szCs w:val="28"/>
        </w:rPr>
        <w:t>Staff Training</w:t>
      </w:r>
      <w:bookmarkEnd w:id="92"/>
      <w:bookmarkEnd w:id="93"/>
      <w:bookmarkEnd w:id="94"/>
    </w:p>
    <w:p w14:paraId="0459339E" w14:textId="77777777" w:rsidR="003E7B5D" w:rsidRDefault="003E7B5D" w:rsidP="00507F4A">
      <w:pPr>
        <w:spacing w:after="120"/>
        <w:contextualSpacing/>
        <w:rPr>
          <w:color w:val="2F33D5"/>
          <w:u w:val="single"/>
        </w:rPr>
      </w:pPr>
      <w:r w:rsidRPr="00571B68">
        <w:t>TF must follow the requirement</w:t>
      </w:r>
      <w:r>
        <w:t>s as per section 3</w:t>
      </w:r>
      <w:r w:rsidRPr="00571B68">
        <w:t>.</w:t>
      </w:r>
      <w:r w:rsidR="00247232">
        <w:t>12</w:t>
      </w:r>
      <w:r w:rsidR="00247232" w:rsidRPr="00571B68">
        <w:t xml:space="preserve"> </w:t>
      </w:r>
      <w:r w:rsidRPr="00571B68">
        <w:t xml:space="preserve">of the MPI standard </w:t>
      </w:r>
      <w:hyperlink r:id="rId43" w:history="1">
        <w:r w:rsidRPr="00990116">
          <w:rPr>
            <w:color w:val="2F33D5"/>
            <w:u w:val="single"/>
          </w:rPr>
          <w:t>TFGEN</w:t>
        </w:r>
      </w:hyperlink>
      <w:r w:rsidRPr="00990116">
        <w:rPr>
          <w:color w:val="2F33D5"/>
          <w:u w:val="single"/>
        </w:rPr>
        <w:t>.</w:t>
      </w:r>
    </w:p>
    <w:p w14:paraId="6D1DDC68" w14:textId="77777777" w:rsidR="00032E89" w:rsidRPr="00547610" w:rsidRDefault="00032E89" w:rsidP="00507F4A">
      <w:pPr>
        <w:spacing w:after="0"/>
      </w:pPr>
    </w:p>
    <w:p w14:paraId="2D9D81D6" w14:textId="77777777" w:rsidR="003C078E" w:rsidRPr="008A0F21" w:rsidRDefault="003C078E" w:rsidP="00507F4A">
      <w:pPr>
        <w:spacing w:after="0"/>
        <w:rPr>
          <w:rFonts w:cs="Arial"/>
          <w:b/>
          <w:szCs w:val="24"/>
        </w:rPr>
      </w:pPr>
      <w:r w:rsidRPr="008A0F21">
        <w:rPr>
          <w:rFonts w:cs="Arial"/>
          <w:b/>
          <w:szCs w:val="24"/>
        </w:rPr>
        <w:t>External Training</w:t>
      </w:r>
    </w:p>
    <w:p w14:paraId="0E8AB28E" w14:textId="77777777" w:rsidR="003C078E" w:rsidRPr="003C078E" w:rsidRDefault="003C078E" w:rsidP="006D7BB0">
      <w:pPr>
        <w:tabs>
          <w:tab w:val="left" w:pos="1246"/>
        </w:tabs>
      </w:pPr>
      <w:r w:rsidRPr="003C078E">
        <w:t xml:space="preserve">The </w:t>
      </w:r>
      <w:r w:rsidR="006D7BB0">
        <w:t xml:space="preserve">TF </w:t>
      </w:r>
      <w:r w:rsidR="006D7BB0">
        <w:rPr>
          <w:rFonts w:cs="Arial"/>
          <w:szCs w:val="24"/>
        </w:rPr>
        <w:t>Operator</w:t>
      </w:r>
      <w:r w:rsidRPr="003C078E">
        <w:t xml:space="preserve"> and </w:t>
      </w:r>
      <w:r w:rsidRPr="00912562">
        <w:t>all</w:t>
      </w:r>
      <w:r w:rsidRPr="003C078E">
        <w:t xml:space="preserve"> Accredited Persons </w:t>
      </w:r>
      <w:r w:rsidR="005878D7">
        <w:t>must</w:t>
      </w:r>
      <w:r w:rsidRPr="003C078E">
        <w:t xml:space="preserve"> undertake the required training and refresher courses delivered by an </w:t>
      </w:r>
      <w:hyperlink r:id="rId44" w:anchor="training-providers" w:history="1">
        <w:r w:rsidRPr="003C078E">
          <w:rPr>
            <w:color w:val="2F33D5"/>
            <w:u w:val="single"/>
          </w:rPr>
          <w:t>MPI Approved Training Provider</w:t>
        </w:r>
      </w:hyperlink>
      <w:r w:rsidR="00E66697" w:rsidRPr="00507F4A">
        <w:rPr>
          <w:color w:val="2F33D5"/>
        </w:rPr>
        <w:t xml:space="preserve"> </w:t>
      </w:r>
      <w:r w:rsidR="00E66697" w:rsidRPr="002C5DB9">
        <w:t>every two years</w:t>
      </w:r>
      <w:r w:rsidR="00E66697" w:rsidRPr="002C5DB9">
        <w:rPr>
          <w:color w:val="2F33D5"/>
        </w:rPr>
        <w:t xml:space="preserve"> </w:t>
      </w:r>
      <w:r w:rsidR="00E66697" w:rsidRPr="002C5DB9">
        <w:t>in</w:t>
      </w:r>
      <w:r w:rsidRPr="002C5DB9">
        <w:t xml:space="preserve"> order to maintain approval by MPI.</w:t>
      </w:r>
      <w:r w:rsidR="00BA1853" w:rsidRPr="002C5DB9">
        <w:t xml:space="preserve"> Training details and expiry dates are listed on </w:t>
      </w:r>
      <w:r w:rsidR="00FB60C2">
        <w:t>Part 1</w:t>
      </w:r>
      <w:r w:rsidR="00E66697" w:rsidRPr="002C5DB9">
        <w:t xml:space="preserve"> </w:t>
      </w:r>
      <w:r w:rsidR="00BA1853" w:rsidRPr="002C5DB9">
        <w:t xml:space="preserve">of this </w:t>
      </w:r>
      <w:r w:rsidR="006D7BB0">
        <w:t>TF Manual</w:t>
      </w:r>
      <w:r w:rsidR="00BA1853" w:rsidRPr="002C5DB9">
        <w:t>.</w:t>
      </w:r>
    </w:p>
    <w:p w14:paraId="79F0B3D2" w14:textId="77777777" w:rsidR="003C078E" w:rsidRPr="008A0F21" w:rsidRDefault="003C078E" w:rsidP="00507F4A">
      <w:pPr>
        <w:spacing w:after="120"/>
        <w:rPr>
          <w:rFonts w:cs="Arial"/>
          <w:b/>
          <w:szCs w:val="24"/>
        </w:rPr>
      </w:pPr>
      <w:bookmarkStart w:id="95" w:name="_Toc465255453"/>
      <w:r w:rsidRPr="008A0F21">
        <w:rPr>
          <w:rFonts w:cs="Arial"/>
          <w:b/>
          <w:szCs w:val="24"/>
        </w:rPr>
        <w:t>Internal Training</w:t>
      </w:r>
      <w:bookmarkEnd w:id="95"/>
    </w:p>
    <w:p w14:paraId="222F6F02" w14:textId="77777777" w:rsidR="003C078E" w:rsidRPr="003C078E" w:rsidRDefault="003C078E" w:rsidP="00A2023B">
      <w:pPr>
        <w:numPr>
          <w:ilvl w:val="0"/>
          <w:numId w:val="6"/>
        </w:numPr>
        <w:spacing w:after="120" w:line="240" w:lineRule="auto"/>
        <w:ind w:left="709"/>
        <w:rPr>
          <w:rFonts w:cs="Arial"/>
          <w:szCs w:val="24"/>
        </w:rPr>
      </w:pPr>
      <w:r w:rsidRPr="003C078E">
        <w:rPr>
          <w:rFonts w:cs="Arial"/>
          <w:szCs w:val="24"/>
        </w:rPr>
        <w:t xml:space="preserve">The </w:t>
      </w:r>
      <w:r w:rsidR="006D7BB0">
        <w:rPr>
          <w:rFonts w:cs="Arial"/>
          <w:szCs w:val="24"/>
        </w:rPr>
        <w:t>TF Operator</w:t>
      </w:r>
      <w:r w:rsidRPr="003C078E">
        <w:rPr>
          <w:rFonts w:cs="Arial"/>
          <w:szCs w:val="24"/>
        </w:rPr>
        <w:t xml:space="preserve"> is responsible </w:t>
      </w:r>
      <w:r w:rsidR="00275DA8">
        <w:rPr>
          <w:rFonts w:cs="Arial"/>
          <w:szCs w:val="24"/>
        </w:rPr>
        <w:t xml:space="preserve">for </w:t>
      </w:r>
      <w:r w:rsidRPr="003C078E">
        <w:rPr>
          <w:rFonts w:cs="Arial"/>
          <w:szCs w:val="24"/>
        </w:rPr>
        <w:t xml:space="preserve">ensuring that all staff, including non-accredited staff, involved with the </w:t>
      </w:r>
      <w:r w:rsidR="00AC0487">
        <w:rPr>
          <w:rFonts w:cs="Arial"/>
          <w:szCs w:val="24"/>
        </w:rPr>
        <w:t>unloading</w:t>
      </w:r>
      <w:r w:rsidRPr="003C078E">
        <w:rPr>
          <w:rFonts w:cs="Arial"/>
          <w:szCs w:val="24"/>
        </w:rPr>
        <w:t xml:space="preserve"> of containers and handling of </w:t>
      </w:r>
      <w:r w:rsidR="00AC0487">
        <w:rPr>
          <w:rFonts w:cs="Arial"/>
          <w:szCs w:val="24"/>
        </w:rPr>
        <w:t>uncleared risk goods</w:t>
      </w:r>
      <w:r w:rsidRPr="003C078E">
        <w:rPr>
          <w:rFonts w:cs="Arial"/>
          <w:szCs w:val="24"/>
        </w:rPr>
        <w:t xml:space="preserve"> are aware of bi</w:t>
      </w:r>
      <w:r w:rsidR="00275DA8">
        <w:rPr>
          <w:rFonts w:cs="Arial"/>
          <w:szCs w:val="24"/>
        </w:rPr>
        <w:t>osecurity requirements and have:</w:t>
      </w:r>
    </w:p>
    <w:p w14:paraId="10C272FA" w14:textId="77777777" w:rsidR="003C078E" w:rsidRPr="003C078E" w:rsidRDefault="003C078E" w:rsidP="00A2023B">
      <w:pPr>
        <w:numPr>
          <w:ilvl w:val="0"/>
          <w:numId w:val="13"/>
        </w:numPr>
        <w:autoSpaceDE w:val="0"/>
        <w:autoSpaceDN w:val="0"/>
        <w:adjustRightInd w:val="0"/>
        <w:spacing w:after="0" w:line="240" w:lineRule="auto"/>
        <w:ind w:left="1071" w:hanging="357"/>
        <w:rPr>
          <w:rFonts w:eastAsia="Times New Roman" w:cs="Arial"/>
          <w:lang w:eastAsia="en-NZ"/>
        </w:rPr>
      </w:pPr>
      <w:r w:rsidRPr="003C078E">
        <w:rPr>
          <w:rFonts w:eastAsia="Times New Roman" w:cs="Arial"/>
          <w:lang w:eastAsia="en-NZ"/>
        </w:rPr>
        <w:t xml:space="preserve">Read and understood this </w:t>
      </w:r>
      <w:r w:rsidR="00FB60C2">
        <w:rPr>
          <w:rFonts w:eastAsia="Times New Roman" w:cs="Arial"/>
          <w:lang w:eastAsia="en-NZ"/>
        </w:rPr>
        <w:t>TF</w:t>
      </w:r>
      <w:r w:rsidR="00FB60C2" w:rsidRPr="003C078E">
        <w:rPr>
          <w:rFonts w:eastAsia="Times New Roman" w:cs="Arial"/>
          <w:lang w:eastAsia="en-NZ"/>
        </w:rPr>
        <w:t xml:space="preserve"> </w:t>
      </w:r>
      <w:r w:rsidRPr="003C078E">
        <w:rPr>
          <w:rFonts w:eastAsia="Times New Roman" w:cs="Arial"/>
          <w:lang w:eastAsia="en-NZ"/>
        </w:rPr>
        <w:t>Manual</w:t>
      </w:r>
      <w:r w:rsidR="00912049">
        <w:rPr>
          <w:rFonts w:eastAsia="Times New Roman" w:cs="Arial"/>
          <w:lang w:eastAsia="en-NZ"/>
        </w:rPr>
        <w:t>.</w:t>
      </w:r>
    </w:p>
    <w:p w14:paraId="0EC18CBB" w14:textId="77777777" w:rsidR="003C078E" w:rsidRPr="003C078E" w:rsidRDefault="003C078E" w:rsidP="00A2023B">
      <w:pPr>
        <w:numPr>
          <w:ilvl w:val="0"/>
          <w:numId w:val="13"/>
        </w:numPr>
        <w:autoSpaceDE w:val="0"/>
        <w:autoSpaceDN w:val="0"/>
        <w:adjustRightInd w:val="0"/>
        <w:spacing w:after="0" w:line="240" w:lineRule="auto"/>
        <w:ind w:left="1071" w:hanging="357"/>
        <w:rPr>
          <w:rFonts w:eastAsia="Times New Roman" w:cs="Arial"/>
          <w:lang w:eastAsia="en-NZ"/>
        </w:rPr>
      </w:pPr>
      <w:r w:rsidRPr="003C078E">
        <w:rPr>
          <w:rFonts w:eastAsia="Times New Roman" w:cs="Arial"/>
          <w:lang w:eastAsia="en-NZ"/>
        </w:rPr>
        <w:t xml:space="preserve">Completed </w:t>
      </w:r>
      <w:r w:rsidR="00F611A1">
        <w:rPr>
          <w:rFonts w:eastAsia="Times New Roman" w:cs="Arial"/>
          <w:lang w:eastAsia="en-NZ"/>
        </w:rPr>
        <w:t>I</w:t>
      </w:r>
      <w:r w:rsidRPr="003C078E">
        <w:rPr>
          <w:rFonts w:eastAsia="Times New Roman" w:cs="Arial"/>
          <w:lang w:eastAsia="en-NZ"/>
        </w:rPr>
        <w:t xml:space="preserve">nternal Biosecurity Awareness </w:t>
      </w:r>
      <w:r w:rsidR="00F611A1">
        <w:rPr>
          <w:rFonts w:eastAsia="Times New Roman" w:cs="Arial"/>
          <w:lang w:eastAsia="en-NZ"/>
        </w:rPr>
        <w:t>T</w:t>
      </w:r>
      <w:r w:rsidRPr="003C078E">
        <w:rPr>
          <w:rFonts w:eastAsia="Times New Roman" w:cs="Arial"/>
          <w:lang w:eastAsia="en-NZ"/>
        </w:rPr>
        <w:t>raining</w:t>
      </w:r>
      <w:r w:rsidR="00912049">
        <w:rPr>
          <w:rFonts w:eastAsia="Times New Roman" w:cs="Arial"/>
          <w:lang w:eastAsia="en-NZ"/>
        </w:rPr>
        <w:t>.</w:t>
      </w:r>
      <w:r w:rsidRPr="003C078E">
        <w:rPr>
          <w:rFonts w:eastAsia="Times New Roman" w:cs="Arial"/>
          <w:lang w:eastAsia="en-NZ"/>
        </w:rPr>
        <w:t xml:space="preserve"> </w:t>
      </w:r>
    </w:p>
    <w:p w14:paraId="235D8ECE" w14:textId="3A0C5DFD" w:rsidR="00E676C9" w:rsidRPr="007D63EE" w:rsidRDefault="003C078E" w:rsidP="00A2023B">
      <w:pPr>
        <w:numPr>
          <w:ilvl w:val="0"/>
          <w:numId w:val="5"/>
        </w:numPr>
        <w:autoSpaceDE w:val="0"/>
        <w:autoSpaceDN w:val="0"/>
        <w:adjustRightInd w:val="0"/>
        <w:spacing w:after="0" w:line="240" w:lineRule="auto"/>
        <w:ind w:left="714" w:hanging="357"/>
        <w:rPr>
          <w:rFonts w:eastAsia="Times New Roman" w:cs="TTE1A73008t00"/>
          <w:lang w:eastAsia="en-NZ"/>
        </w:rPr>
      </w:pPr>
      <w:r w:rsidRPr="003C078E">
        <w:rPr>
          <w:rFonts w:eastAsia="Times New Roman" w:cs="Arial"/>
          <w:lang w:eastAsia="en-NZ"/>
        </w:rPr>
        <w:t xml:space="preserve">A register of internal training attendance is maintained by the </w:t>
      </w:r>
      <w:r w:rsidR="006D7BB0">
        <w:rPr>
          <w:rFonts w:eastAsia="Times New Roman" w:cs="Arial"/>
          <w:lang w:eastAsia="en-NZ"/>
        </w:rPr>
        <w:t xml:space="preserve">TF </w:t>
      </w:r>
      <w:r w:rsidR="006D7BB0">
        <w:rPr>
          <w:rFonts w:cs="Arial"/>
          <w:szCs w:val="24"/>
        </w:rPr>
        <w:t>Operator</w:t>
      </w:r>
      <w:r w:rsidRPr="003C078E">
        <w:rPr>
          <w:rFonts w:eastAsia="Times New Roman" w:cs="Arial"/>
          <w:lang w:eastAsia="en-NZ"/>
        </w:rPr>
        <w:t xml:space="preserve"> </w:t>
      </w:r>
    </w:p>
    <w:p w14:paraId="753A5196" w14:textId="77777777" w:rsidR="003C078E" w:rsidRDefault="003C078E" w:rsidP="00A2023B">
      <w:pPr>
        <w:numPr>
          <w:ilvl w:val="0"/>
          <w:numId w:val="5"/>
        </w:numPr>
        <w:autoSpaceDE w:val="0"/>
        <w:autoSpaceDN w:val="0"/>
        <w:adjustRightInd w:val="0"/>
        <w:spacing w:after="0" w:line="240" w:lineRule="auto"/>
        <w:ind w:left="714" w:hanging="357"/>
        <w:rPr>
          <w:rFonts w:eastAsia="Times New Roman" w:cs="Arial"/>
          <w:lang w:eastAsia="en-NZ"/>
        </w:rPr>
      </w:pPr>
      <w:r w:rsidRPr="003C078E">
        <w:rPr>
          <w:rFonts w:eastAsia="Times New Roman" w:cs="Arial"/>
          <w:lang w:eastAsia="en-NZ"/>
        </w:rPr>
        <w:t xml:space="preserve">The training programme </w:t>
      </w:r>
      <w:r w:rsidR="005878D7">
        <w:rPr>
          <w:rFonts w:eastAsia="Times New Roman" w:cs="Arial"/>
          <w:lang w:eastAsia="en-NZ"/>
        </w:rPr>
        <w:t>must</w:t>
      </w:r>
      <w:r w:rsidRPr="003C078E">
        <w:rPr>
          <w:rFonts w:eastAsia="Times New Roman" w:cs="Arial"/>
          <w:lang w:eastAsia="en-NZ"/>
        </w:rPr>
        <w:t xml:space="preserve"> be reviewed </w:t>
      </w:r>
      <w:r w:rsidR="00AD2BD0">
        <w:rPr>
          <w:rFonts w:eastAsia="Times New Roman" w:cs="Arial"/>
          <w:lang w:eastAsia="en-NZ"/>
        </w:rPr>
        <w:t>annually</w:t>
      </w:r>
      <w:r w:rsidR="00912049">
        <w:rPr>
          <w:rFonts w:eastAsia="Times New Roman" w:cs="Arial"/>
          <w:lang w:eastAsia="en-NZ"/>
        </w:rPr>
        <w:t>.</w:t>
      </w:r>
    </w:p>
    <w:p w14:paraId="5958DC9B" w14:textId="77777777" w:rsidR="00694B54" w:rsidRDefault="006D7BB0" w:rsidP="00A2023B">
      <w:pPr>
        <w:numPr>
          <w:ilvl w:val="0"/>
          <w:numId w:val="5"/>
        </w:numPr>
        <w:autoSpaceDE w:val="0"/>
        <w:autoSpaceDN w:val="0"/>
        <w:adjustRightInd w:val="0"/>
        <w:spacing w:after="0" w:line="240" w:lineRule="auto"/>
        <w:ind w:left="714" w:hanging="357"/>
        <w:rPr>
          <w:rFonts w:eastAsia="Times New Roman" w:cs="Arial"/>
          <w:lang w:eastAsia="en-NZ"/>
        </w:rPr>
      </w:pPr>
      <w:r>
        <w:rPr>
          <w:rFonts w:eastAsia="Times New Roman" w:cs="Arial"/>
          <w:lang w:eastAsia="en-NZ"/>
        </w:rPr>
        <w:t xml:space="preserve">TF </w:t>
      </w:r>
      <w:r>
        <w:rPr>
          <w:rFonts w:cs="Arial"/>
          <w:szCs w:val="24"/>
        </w:rPr>
        <w:t>Operator</w:t>
      </w:r>
      <w:r w:rsidR="00786B41" w:rsidRPr="00786B41">
        <w:rPr>
          <w:rFonts w:eastAsia="Times New Roman" w:cs="Arial"/>
          <w:lang w:eastAsia="en-NZ"/>
        </w:rPr>
        <w:t xml:space="preserve"> </w:t>
      </w:r>
      <w:r w:rsidR="005878D7">
        <w:rPr>
          <w:rFonts w:eastAsia="Times New Roman" w:cs="Arial"/>
          <w:lang w:eastAsia="en-NZ"/>
        </w:rPr>
        <w:t>must</w:t>
      </w:r>
      <w:r w:rsidR="00786B41" w:rsidRPr="00786B41">
        <w:rPr>
          <w:rFonts w:eastAsia="Times New Roman" w:cs="Arial"/>
          <w:lang w:eastAsia="en-NZ"/>
        </w:rPr>
        <w:t xml:space="preserve"> promote Biosecurity Awareness to other non-essential staff e.g. Tool Box sessions or team briefs etc.</w:t>
      </w:r>
      <w:r w:rsidR="00694B54">
        <w:rPr>
          <w:rFonts w:eastAsia="Times New Roman" w:cs="Arial"/>
          <w:lang w:eastAsia="en-NZ"/>
        </w:rPr>
        <w:t xml:space="preserve"> </w:t>
      </w:r>
    </w:p>
    <w:p w14:paraId="4113FC8D" w14:textId="77777777" w:rsidR="00694B54" w:rsidRPr="00507F4A" w:rsidRDefault="00694B54" w:rsidP="00A2023B">
      <w:pPr>
        <w:numPr>
          <w:ilvl w:val="0"/>
          <w:numId w:val="5"/>
        </w:numPr>
        <w:autoSpaceDE w:val="0"/>
        <w:autoSpaceDN w:val="0"/>
        <w:adjustRightInd w:val="0"/>
        <w:spacing w:after="0" w:line="240" w:lineRule="auto"/>
        <w:ind w:left="714" w:hanging="357"/>
        <w:rPr>
          <w:rFonts w:eastAsia="Times New Roman" w:cs="Arial"/>
          <w:lang w:eastAsia="en-NZ"/>
        </w:rPr>
      </w:pPr>
      <w:r>
        <w:t xml:space="preserve">Content of this training has been checked by an MPI Inspector and </w:t>
      </w:r>
      <w:r w:rsidR="005878D7">
        <w:t>must</w:t>
      </w:r>
      <w:r>
        <w:t xml:space="preserve"> be available during MPI facility verification inspection. The content is reviewed annually.</w:t>
      </w:r>
    </w:p>
    <w:p w14:paraId="36CC89AF" w14:textId="77777777" w:rsidR="009D096A" w:rsidRPr="00694B54" w:rsidRDefault="009D096A" w:rsidP="00507F4A">
      <w:pPr>
        <w:autoSpaceDE w:val="0"/>
        <w:autoSpaceDN w:val="0"/>
        <w:adjustRightInd w:val="0"/>
        <w:spacing w:after="0" w:line="240" w:lineRule="auto"/>
        <w:ind w:left="714"/>
        <w:rPr>
          <w:rFonts w:eastAsia="Times New Roman" w:cs="Arial"/>
          <w:lang w:eastAsia="en-NZ"/>
        </w:rPr>
      </w:pPr>
    </w:p>
    <w:p w14:paraId="5FCADDF5" w14:textId="26E8A0F5" w:rsidR="003C078E" w:rsidRPr="00547610" w:rsidRDefault="00643FB0" w:rsidP="008370CD">
      <w:pPr>
        <w:keepNext/>
        <w:tabs>
          <w:tab w:val="left" w:pos="851"/>
          <w:tab w:val="left" w:pos="2700"/>
        </w:tabs>
        <w:spacing w:before="240" w:after="240" w:line="240" w:lineRule="auto"/>
        <w:contextualSpacing/>
        <w:outlineLvl w:val="1"/>
        <w:rPr>
          <w:rFonts w:cs="Arial"/>
          <w:b/>
          <w:bCs/>
          <w:color w:val="2E74B5" w:themeColor="accent1" w:themeShade="BF"/>
          <w:sz w:val="28"/>
          <w:szCs w:val="28"/>
        </w:rPr>
      </w:pPr>
      <w:bookmarkStart w:id="96" w:name="_Toc466441342"/>
      <w:bookmarkStart w:id="97" w:name="_Toc466441426"/>
      <w:bookmarkStart w:id="98" w:name="_Toc187663772"/>
      <w:r w:rsidRPr="00547610">
        <w:rPr>
          <w:rFonts w:cs="Arial"/>
          <w:b/>
          <w:bCs/>
          <w:color w:val="2E74B5" w:themeColor="accent1" w:themeShade="BF"/>
          <w:sz w:val="28"/>
          <w:szCs w:val="28"/>
        </w:rPr>
        <w:t>3.1</w:t>
      </w:r>
      <w:r w:rsidR="00191777">
        <w:rPr>
          <w:rFonts w:cs="Arial"/>
          <w:b/>
          <w:bCs/>
          <w:color w:val="2E74B5" w:themeColor="accent1" w:themeShade="BF"/>
          <w:sz w:val="28"/>
          <w:szCs w:val="28"/>
        </w:rPr>
        <w:t>3</w:t>
      </w:r>
      <w:r w:rsidRPr="00547610">
        <w:rPr>
          <w:rFonts w:cs="Arial"/>
          <w:b/>
          <w:bCs/>
          <w:color w:val="2E74B5" w:themeColor="accent1" w:themeShade="BF"/>
          <w:sz w:val="28"/>
          <w:szCs w:val="28"/>
        </w:rPr>
        <w:t xml:space="preserve"> </w:t>
      </w:r>
      <w:r w:rsidR="00ED4AAF" w:rsidRPr="00547610">
        <w:rPr>
          <w:rFonts w:cs="Arial"/>
          <w:b/>
          <w:bCs/>
          <w:color w:val="2E74B5" w:themeColor="accent1" w:themeShade="BF"/>
          <w:sz w:val="28"/>
          <w:szCs w:val="28"/>
        </w:rPr>
        <w:t xml:space="preserve">MPI Verification </w:t>
      </w:r>
      <w:bookmarkEnd w:id="96"/>
      <w:bookmarkEnd w:id="97"/>
      <w:r w:rsidR="001620DB">
        <w:rPr>
          <w:rFonts w:cs="Arial"/>
          <w:b/>
          <w:bCs/>
          <w:color w:val="2E74B5" w:themeColor="accent1" w:themeShade="BF"/>
          <w:sz w:val="28"/>
          <w:szCs w:val="28"/>
        </w:rPr>
        <w:t>Audit</w:t>
      </w:r>
      <w:bookmarkEnd w:id="98"/>
    </w:p>
    <w:p w14:paraId="04B1E29D" w14:textId="77777777" w:rsidR="00694B54" w:rsidRDefault="00694B54" w:rsidP="00694B54">
      <w:pPr>
        <w:contextualSpacing/>
        <w:rPr>
          <w:color w:val="2F33D5"/>
          <w:u w:val="single"/>
        </w:rPr>
      </w:pPr>
      <w:r w:rsidRPr="00571B68">
        <w:t>TF must follow the requirement</w:t>
      </w:r>
      <w:r>
        <w:t>s as per section 3</w:t>
      </w:r>
      <w:r w:rsidRPr="00571B68">
        <w:t>.</w:t>
      </w:r>
      <w:r>
        <w:t>1</w:t>
      </w:r>
      <w:r w:rsidR="00D61353">
        <w:t>3</w:t>
      </w:r>
      <w:r w:rsidRPr="00571B68">
        <w:t xml:space="preserve"> of the MPI standard </w:t>
      </w:r>
      <w:hyperlink r:id="rId45" w:history="1">
        <w:r w:rsidRPr="00990116">
          <w:rPr>
            <w:color w:val="2F33D5"/>
            <w:u w:val="single"/>
          </w:rPr>
          <w:t>TFGEN</w:t>
        </w:r>
      </w:hyperlink>
      <w:r w:rsidRPr="00990116">
        <w:rPr>
          <w:color w:val="2F33D5"/>
          <w:u w:val="single"/>
        </w:rPr>
        <w:t>.</w:t>
      </w:r>
    </w:p>
    <w:p w14:paraId="374F5603" w14:textId="77777777" w:rsidR="00694B54" w:rsidRDefault="00694B54" w:rsidP="00694B54">
      <w:pPr>
        <w:contextualSpacing/>
        <w:rPr>
          <w:color w:val="2F33D5"/>
          <w:u w:val="single"/>
        </w:rPr>
      </w:pPr>
    </w:p>
    <w:p w14:paraId="46C6C4BB" w14:textId="77777777" w:rsidR="00FF3030" w:rsidRDefault="00E66697">
      <w:r>
        <w:t xml:space="preserve">Verification </w:t>
      </w:r>
      <w:r w:rsidR="001620DB">
        <w:t>audits</w:t>
      </w:r>
      <w:r>
        <w:t xml:space="preserve"> </w:t>
      </w:r>
      <w:r w:rsidR="005878D7">
        <w:t>must</w:t>
      </w:r>
      <w:r>
        <w:t xml:space="preserve"> be cost recovered as per the </w:t>
      </w:r>
      <w:r w:rsidRPr="00F611A1">
        <w:t>Cost Reg</w:t>
      </w:r>
      <w:r w:rsidR="00912049" w:rsidRPr="00F611A1">
        <w:t>ulations</w:t>
      </w:r>
      <w:r w:rsidR="00F611A1">
        <w:t xml:space="preserve"> 2015</w:t>
      </w:r>
      <w:r>
        <w:t>.</w:t>
      </w:r>
      <w:bookmarkStart w:id="99" w:name="_3.3.7_Container_Handling"/>
      <w:bookmarkStart w:id="100" w:name="_TF_Access_and"/>
      <w:bookmarkStart w:id="101" w:name="_Internal_Audit_Check"/>
      <w:bookmarkStart w:id="102" w:name="_Ref370124431"/>
      <w:bookmarkStart w:id="103" w:name="_Ref370124438"/>
      <w:bookmarkStart w:id="104" w:name="_Toc421873121"/>
      <w:bookmarkEnd w:id="99"/>
      <w:bookmarkEnd w:id="100"/>
      <w:bookmarkEnd w:id="101"/>
    </w:p>
    <w:p w14:paraId="68F40DFA" w14:textId="77777777" w:rsidR="00FF3030" w:rsidRDefault="00FF3030"/>
    <w:p w14:paraId="34D56FAA" w14:textId="77777777" w:rsidR="00FF3030" w:rsidRDefault="00FF3030"/>
    <w:p w14:paraId="629CCB58" w14:textId="77777777" w:rsidR="00FF3030" w:rsidRDefault="00FF3030"/>
    <w:p w14:paraId="24CEEED0" w14:textId="77777777" w:rsidR="00FF3030" w:rsidRPr="00507F4A" w:rsidRDefault="00FF3030" w:rsidP="00FF3030">
      <w:pPr>
        <w:spacing w:before="120" w:after="120"/>
        <w:rPr>
          <w:b/>
          <w:sz w:val="24"/>
          <w:szCs w:val="24"/>
        </w:rPr>
      </w:pPr>
      <w:r w:rsidRPr="00507F4A">
        <w:rPr>
          <w:b/>
          <w:sz w:val="24"/>
          <w:szCs w:val="24"/>
        </w:rPr>
        <w:t xml:space="preserve">Declaration </w:t>
      </w:r>
      <w:r>
        <w:rPr>
          <w:b/>
          <w:sz w:val="24"/>
          <w:szCs w:val="24"/>
        </w:rPr>
        <w:t>(insert electronic signature in relevant fields)</w:t>
      </w:r>
    </w:p>
    <w:p w14:paraId="774F41E6" w14:textId="77777777" w:rsidR="00FF3030" w:rsidRDefault="00FF3030" w:rsidP="00FF3030">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rPr>
          <w:rFonts w:cs="Arial"/>
          <w:sz w:val="24"/>
          <w:szCs w:val="24"/>
        </w:rPr>
      </w:pPr>
      <w:r>
        <w:rPr>
          <w:rFonts w:cs="Arial"/>
          <w:sz w:val="28"/>
          <w:szCs w:val="28"/>
        </w:rPr>
        <w:t xml:space="preserve">I </w:t>
      </w:r>
      <w:r w:rsidRPr="00CD2944">
        <w:rPr>
          <w:sz w:val="28"/>
          <w:szCs w:val="28"/>
        </w:rPr>
        <w:fldChar w:fldCharType="begin">
          <w:ffData>
            <w:name w:val="Text1"/>
            <w:enabled/>
            <w:calcOnExit w:val="0"/>
            <w:textInput/>
          </w:ffData>
        </w:fldChar>
      </w:r>
      <w:r w:rsidRPr="00CD2944">
        <w:rPr>
          <w:sz w:val="28"/>
          <w:szCs w:val="28"/>
        </w:rPr>
        <w:instrText xml:space="preserve"> FORMTEXT </w:instrText>
      </w:r>
      <w:r w:rsidRPr="00CD2944">
        <w:rPr>
          <w:sz w:val="28"/>
          <w:szCs w:val="28"/>
        </w:rPr>
      </w:r>
      <w:r w:rsidRPr="00CD2944">
        <w:rPr>
          <w:sz w:val="28"/>
          <w:szCs w:val="28"/>
        </w:rPr>
        <w:fldChar w:fldCharType="separate"/>
      </w:r>
      <w:r w:rsidRPr="00CD2944">
        <w:rPr>
          <w:noProof/>
          <w:sz w:val="28"/>
          <w:szCs w:val="28"/>
        </w:rPr>
        <w:t> </w:t>
      </w:r>
      <w:r w:rsidRPr="00CD2944">
        <w:rPr>
          <w:noProof/>
          <w:sz w:val="28"/>
          <w:szCs w:val="28"/>
        </w:rPr>
        <w:t> </w:t>
      </w:r>
      <w:r w:rsidRPr="00CD2944">
        <w:rPr>
          <w:noProof/>
          <w:sz w:val="28"/>
          <w:szCs w:val="28"/>
        </w:rPr>
        <w:t> </w:t>
      </w:r>
      <w:r w:rsidRPr="00CD2944">
        <w:rPr>
          <w:noProof/>
          <w:sz w:val="28"/>
          <w:szCs w:val="28"/>
        </w:rPr>
        <w:t> </w:t>
      </w:r>
      <w:r w:rsidRPr="00CD2944">
        <w:rPr>
          <w:noProof/>
          <w:sz w:val="28"/>
          <w:szCs w:val="28"/>
        </w:rPr>
        <w:t> </w:t>
      </w:r>
      <w:r w:rsidRPr="00CD2944">
        <w:rPr>
          <w:sz w:val="28"/>
          <w:szCs w:val="28"/>
        </w:rPr>
        <w:fldChar w:fldCharType="end"/>
      </w:r>
      <w:r>
        <w:rPr>
          <w:sz w:val="28"/>
          <w:szCs w:val="28"/>
        </w:rPr>
        <w:t xml:space="preserve"> TF Operator agree in accordance with clause 3.2.1.2 (4) of TF-GEN to notify MPI of any changes to management or proposed changes to this TF approval including but not limited to – Resignation/Change of Operator, Changes to TF and Change of Business Name. I am aware of what my responsibilities are as </w:t>
      </w:r>
      <w:r w:rsidRPr="00CA046A">
        <w:rPr>
          <w:sz w:val="28"/>
          <w:szCs w:val="28"/>
        </w:rPr>
        <w:t xml:space="preserve">per </w:t>
      </w:r>
      <w:r w:rsidRPr="00D80963">
        <w:rPr>
          <w:sz w:val="28"/>
          <w:szCs w:val="28"/>
        </w:rPr>
        <w:t xml:space="preserve">Part 1 of this </w:t>
      </w:r>
      <w:r w:rsidRPr="00CA046A">
        <w:rPr>
          <w:sz w:val="28"/>
          <w:szCs w:val="28"/>
        </w:rPr>
        <w:t>TF. I will ensure that all requirements of this TF Manual and TFGEN are met</w:t>
      </w:r>
      <w:r>
        <w:rPr>
          <w:sz w:val="28"/>
          <w:szCs w:val="28"/>
        </w:rPr>
        <w:t xml:space="preserve"> and all relevant staff including myself are aware of and will comply with the procedures and systems documented in this TF Manual. </w:t>
      </w:r>
    </w:p>
    <w:p w14:paraId="36A010F0" w14:textId="77777777" w:rsidR="00FF3030" w:rsidRDefault="00FF3030" w:rsidP="00FF3030">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rPr>
          <w:rFonts w:cs="Arial"/>
          <w:sz w:val="24"/>
          <w:szCs w:val="24"/>
        </w:rPr>
      </w:pPr>
      <w:r w:rsidRPr="004E4EAF">
        <w:rPr>
          <w:rFonts w:cs="Arial"/>
          <w:sz w:val="24"/>
          <w:szCs w:val="24"/>
        </w:rPr>
        <w:t>Signature</w:t>
      </w:r>
      <w:r>
        <w:rPr>
          <w:rFonts w:cs="Arial"/>
          <w:sz w:val="24"/>
          <w:szCs w:val="24"/>
        </w:rPr>
        <w:t xml:space="preserve">: </w:t>
      </w:r>
      <w:sdt>
        <w:sdtPr>
          <w:rPr>
            <w:rFonts w:cs="Arial"/>
            <w:sz w:val="24"/>
            <w:szCs w:val="24"/>
          </w:rPr>
          <w:id w:val="1364328755"/>
          <w:showingPlcHdr/>
          <w15:appearance w15:val="hidden"/>
          <w:picture/>
        </w:sdtPr>
        <w:sdtContent>
          <w:r>
            <w:rPr>
              <w:rFonts w:cs="Arial"/>
              <w:noProof/>
              <w:sz w:val="24"/>
              <w:szCs w:val="24"/>
              <w:lang w:eastAsia="en-NZ"/>
            </w:rPr>
            <w:drawing>
              <wp:inline distT="0" distB="0" distL="0" distR="0" wp14:anchorId="35B68EBF" wp14:editId="378EFAC5">
                <wp:extent cx="1522800" cy="306000"/>
                <wp:effectExtent l="0" t="0" r="127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sdtContent>
      </w:sdt>
      <w:r w:rsidRPr="004E4EAF">
        <w:rPr>
          <w:rFonts w:cs="Arial"/>
          <w:sz w:val="24"/>
          <w:szCs w:val="24"/>
        </w:rPr>
        <w:tab/>
        <w:t xml:space="preserve"> </w:t>
      </w:r>
      <w:r>
        <w:rPr>
          <w:rFonts w:cs="Arial"/>
          <w:sz w:val="24"/>
          <w:szCs w:val="24"/>
        </w:rPr>
        <w:tab/>
      </w:r>
      <w:r>
        <w:rPr>
          <w:rFonts w:cs="Arial"/>
          <w:sz w:val="24"/>
          <w:szCs w:val="24"/>
        </w:rPr>
        <w:tab/>
      </w:r>
      <w:r w:rsidRPr="004E4EAF">
        <w:rPr>
          <w:rFonts w:cs="Arial"/>
          <w:sz w:val="24"/>
          <w:szCs w:val="24"/>
        </w:rPr>
        <w:t>Date:</w:t>
      </w:r>
      <w:r>
        <w:rPr>
          <w:rFonts w:cs="Arial"/>
          <w:sz w:val="24"/>
          <w:szCs w:val="24"/>
        </w:rPr>
        <w:t xml:space="preserve"> </w:t>
      </w:r>
      <w:sdt>
        <w:sdtPr>
          <w:rPr>
            <w:rFonts w:cs="Arial"/>
            <w:sz w:val="24"/>
            <w:szCs w:val="24"/>
          </w:rPr>
          <w:id w:val="609095192"/>
          <w:placeholder>
            <w:docPart w:val="992C76846F9B4C82B7962E5E6A8D1C2B"/>
          </w:placeholder>
          <w:showingPlcHdr/>
          <w:date>
            <w:dateFormat w:val="d/MM/yyyy"/>
            <w:lid w:val="en-NZ"/>
            <w:storeMappedDataAs w:val="dateTime"/>
            <w:calendar w:val="gregorian"/>
          </w:date>
        </w:sdtPr>
        <w:sdtContent>
          <w:r w:rsidRPr="00BC2531">
            <w:rPr>
              <w:rStyle w:val="PlaceholderText"/>
            </w:rPr>
            <w:t>Click here to enter a date.</w:t>
          </w:r>
        </w:sdtContent>
      </w:sdt>
    </w:p>
    <w:p w14:paraId="09FCBCDF" w14:textId="4E58224D" w:rsidR="00744301" w:rsidRPr="00C73B0F" w:rsidRDefault="008370CD" w:rsidP="00C73B0F">
      <w:pPr>
        <w:rPr>
          <w:b/>
          <w:sz w:val="24"/>
          <w:szCs w:val="24"/>
        </w:rPr>
      </w:pPr>
      <w:r>
        <w:rPr>
          <w:b/>
          <w:sz w:val="24"/>
          <w:szCs w:val="24"/>
        </w:rPr>
        <w:br w:type="page"/>
      </w:r>
      <w:bookmarkStart w:id="105" w:name="_Internal_Audit_Check_1"/>
      <w:bookmarkStart w:id="106" w:name="_Biosecurity_Awareness_Training_1"/>
      <w:bookmarkStart w:id="107" w:name="_Biosecurity_Awareness_Training"/>
      <w:bookmarkStart w:id="108" w:name="_Ref369097443"/>
      <w:bookmarkStart w:id="109" w:name="_Ref369097455"/>
      <w:bookmarkStart w:id="110" w:name="_Toc421873123"/>
      <w:bookmarkStart w:id="111" w:name="_Toc466441344"/>
      <w:bookmarkStart w:id="112" w:name="_Toc466441428"/>
      <w:bookmarkStart w:id="113" w:name="_Ref369083381"/>
      <w:bookmarkStart w:id="114" w:name="_Ref369083389"/>
      <w:bookmarkEnd w:id="102"/>
      <w:bookmarkEnd w:id="103"/>
      <w:bookmarkEnd w:id="104"/>
      <w:bookmarkEnd w:id="105"/>
      <w:bookmarkEnd w:id="106"/>
      <w:bookmarkEnd w:id="107"/>
    </w:p>
    <w:p w14:paraId="34040966" w14:textId="57FE04E0" w:rsidR="00CE0534" w:rsidRPr="00CE0534" w:rsidRDefault="002052EF" w:rsidP="00FF3030">
      <w:bookmarkStart w:id="115" w:name="_APPENDIX_A:_"/>
      <w:bookmarkEnd w:id="115"/>
      <w:r>
        <w:lastRenderedPageBreak/>
        <w:t>APPENDIX A:</w:t>
      </w:r>
      <w:r>
        <w:tab/>
      </w:r>
      <w:r>
        <w:tab/>
      </w:r>
      <w:hyperlink r:id="rId46" w:history="1">
        <w:r w:rsidR="00721D9C" w:rsidRPr="006B4E01">
          <w:rPr>
            <w:rStyle w:val="Hyperlink"/>
          </w:rPr>
          <w:t>Biosecurity Awareness Training Register</w:t>
        </w:r>
        <w:bookmarkEnd w:id="108"/>
        <w:bookmarkEnd w:id="109"/>
        <w:bookmarkEnd w:id="110"/>
        <w:bookmarkEnd w:id="111"/>
        <w:bookmarkEnd w:id="112"/>
        <w:r w:rsidR="006717EF" w:rsidRPr="006B4E01">
          <w:rPr>
            <w:rStyle w:val="Hyperlink"/>
          </w:rPr>
          <w:t xml:space="preserve"> Sample</w:t>
        </w:r>
      </w:hyperlink>
      <w:r w:rsidR="00CE0534">
        <w:t xml:space="preserve"> </w:t>
      </w:r>
    </w:p>
    <w:tbl>
      <w:tblPr>
        <w:tblpPr w:leftFromText="180" w:rightFromText="180" w:vertAnchor="text" w:horzAnchor="margin" w:tblpY="314"/>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341"/>
        <w:gridCol w:w="1953"/>
        <w:gridCol w:w="2616"/>
      </w:tblGrid>
      <w:tr w:rsidR="006717EF" w:rsidRPr="00C27AF1" w14:paraId="658B234A" w14:textId="77777777" w:rsidTr="00D80963">
        <w:trPr>
          <w:trHeight w:val="889"/>
        </w:trPr>
        <w:tc>
          <w:tcPr>
            <w:tcW w:w="1814" w:type="dxa"/>
            <w:shd w:val="clear" w:color="auto" w:fill="FFFFFF" w:themeFill="background1"/>
          </w:tcPr>
          <w:p w14:paraId="7307B43F" w14:textId="4C2337CD" w:rsidR="006717EF" w:rsidRPr="00D80963" w:rsidRDefault="006717EF" w:rsidP="006717EF">
            <w:pPr>
              <w:spacing w:after="0" w:line="240" w:lineRule="auto"/>
              <w:jc w:val="center"/>
              <w:rPr>
                <w:rFonts w:eastAsia="Times New Roman" w:cs="Times New Roman"/>
                <w:b/>
                <w:bCs/>
                <w:sz w:val="24"/>
                <w:szCs w:val="24"/>
              </w:rPr>
            </w:pPr>
            <w:r w:rsidRPr="00D80963">
              <w:rPr>
                <w:rFonts w:eastAsia="Times New Roman" w:cs="Times New Roman"/>
                <w:b/>
                <w:bCs/>
                <w:sz w:val="24"/>
                <w:szCs w:val="24"/>
              </w:rPr>
              <w:t>Date of Training</w:t>
            </w:r>
          </w:p>
        </w:tc>
        <w:tc>
          <w:tcPr>
            <w:tcW w:w="3341" w:type="dxa"/>
            <w:shd w:val="clear" w:color="auto" w:fill="FFFFFF" w:themeFill="background1"/>
          </w:tcPr>
          <w:p w14:paraId="099AD3BE" w14:textId="77777777" w:rsidR="006717EF" w:rsidRPr="00D80963" w:rsidRDefault="006717EF" w:rsidP="006717EF">
            <w:pPr>
              <w:spacing w:after="0" w:line="240" w:lineRule="auto"/>
              <w:jc w:val="center"/>
              <w:rPr>
                <w:rFonts w:eastAsia="Times New Roman" w:cs="Times New Roman"/>
                <w:b/>
                <w:bCs/>
                <w:sz w:val="24"/>
                <w:szCs w:val="24"/>
              </w:rPr>
            </w:pPr>
            <w:r w:rsidRPr="00D80963">
              <w:rPr>
                <w:rFonts w:eastAsia="Times New Roman" w:cs="Times New Roman"/>
                <w:b/>
                <w:bCs/>
                <w:sz w:val="24"/>
                <w:szCs w:val="24"/>
              </w:rPr>
              <w:t xml:space="preserve">Content, Topics of Training </w:t>
            </w:r>
          </w:p>
        </w:tc>
        <w:tc>
          <w:tcPr>
            <w:tcW w:w="1953" w:type="dxa"/>
            <w:shd w:val="clear" w:color="auto" w:fill="FFFFFF" w:themeFill="background1"/>
          </w:tcPr>
          <w:p w14:paraId="13B9E76F" w14:textId="77777777" w:rsidR="006717EF" w:rsidRPr="00D80963" w:rsidRDefault="006717EF" w:rsidP="006717EF">
            <w:pPr>
              <w:spacing w:after="0" w:line="240" w:lineRule="auto"/>
              <w:jc w:val="center"/>
              <w:rPr>
                <w:rFonts w:eastAsia="Times New Roman" w:cs="Times New Roman"/>
                <w:b/>
                <w:bCs/>
                <w:sz w:val="24"/>
                <w:szCs w:val="24"/>
              </w:rPr>
            </w:pPr>
            <w:r w:rsidRPr="00D80963">
              <w:rPr>
                <w:rFonts w:eastAsia="Times New Roman" w:cs="Times New Roman"/>
                <w:b/>
                <w:bCs/>
                <w:sz w:val="24"/>
                <w:szCs w:val="24"/>
              </w:rPr>
              <w:t>Attendee Name</w:t>
            </w:r>
          </w:p>
        </w:tc>
        <w:tc>
          <w:tcPr>
            <w:tcW w:w="2616" w:type="dxa"/>
            <w:shd w:val="clear" w:color="auto" w:fill="FFFFFF" w:themeFill="background1"/>
          </w:tcPr>
          <w:p w14:paraId="5DF044C5" w14:textId="77777777" w:rsidR="006717EF" w:rsidRPr="00D80963" w:rsidRDefault="006717EF" w:rsidP="006717EF">
            <w:pPr>
              <w:spacing w:after="0" w:line="240" w:lineRule="auto"/>
              <w:jc w:val="center"/>
              <w:rPr>
                <w:rFonts w:eastAsia="Times New Roman" w:cs="Times New Roman"/>
                <w:b/>
                <w:bCs/>
                <w:sz w:val="24"/>
                <w:szCs w:val="24"/>
              </w:rPr>
            </w:pPr>
            <w:r w:rsidRPr="00D80963">
              <w:rPr>
                <w:rFonts w:eastAsia="Times New Roman" w:cs="Times New Roman"/>
                <w:b/>
                <w:bCs/>
                <w:sz w:val="24"/>
                <w:szCs w:val="24"/>
              </w:rPr>
              <w:t>Attendee Signature</w:t>
            </w:r>
          </w:p>
        </w:tc>
      </w:tr>
      <w:tr w:rsidR="006717EF" w:rsidRPr="00C27AF1" w14:paraId="0EBCB474" w14:textId="77777777" w:rsidTr="00D80963">
        <w:trPr>
          <w:trHeight w:val="964"/>
        </w:trPr>
        <w:tc>
          <w:tcPr>
            <w:tcW w:w="1814" w:type="dxa"/>
            <w:shd w:val="clear" w:color="auto" w:fill="FFFFFF" w:themeFill="background1"/>
            <w:vAlign w:val="center"/>
          </w:tcPr>
          <w:p w14:paraId="25D5B30A" w14:textId="12C3134A" w:rsidR="006717EF" w:rsidRPr="00D80963" w:rsidRDefault="006717EF" w:rsidP="007D63EE">
            <w:pPr>
              <w:spacing w:after="0" w:line="240" w:lineRule="auto"/>
              <w:rPr>
                <w:rFonts w:eastAsia="Times New Roman" w:cs="Times New Roman"/>
                <w:bCs/>
                <w:color w:val="FF0000"/>
              </w:rPr>
            </w:pPr>
            <w:r w:rsidRPr="00560B08">
              <w:fldChar w:fldCharType="begin">
                <w:ffData>
                  <w:name w:val=""/>
                  <w:enabled/>
                  <w:calcOnExit w:val="0"/>
                  <w:textInput/>
                </w:ffData>
              </w:fldChar>
            </w:r>
            <w:r w:rsidRPr="00560B08">
              <w:instrText xml:space="preserve"> FORMTEXT </w:instrText>
            </w:r>
            <w:r w:rsidRPr="00560B08">
              <w:fldChar w:fldCharType="separate"/>
            </w:r>
            <w:r w:rsidRPr="00560B08">
              <w:rPr>
                <w:noProof/>
              </w:rPr>
              <w:t> </w:t>
            </w:r>
            <w:r w:rsidRPr="00560B08">
              <w:rPr>
                <w:noProof/>
              </w:rPr>
              <w:t> </w:t>
            </w:r>
            <w:r w:rsidRPr="00560B08">
              <w:rPr>
                <w:noProof/>
              </w:rPr>
              <w:t> </w:t>
            </w:r>
            <w:r w:rsidRPr="00560B08">
              <w:rPr>
                <w:noProof/>
              </w:rPr>
              <w:t> </w:t>
            </w:r>
            <w:r w:rsidRPr="00560B08">
              <w:rPr>
                <w:noProof/>
              </w:rPr>
              <w:t> </w:t>
            </w:r>
            <w:r w:rsidRPr="00560B08">
              <w:fldChar w:fldCharType="end"/>
            </w:r>
          </w:p>
        </w:tc>
        <w:tc>
          <w:tcPr>
            <w:tcW w:w="3341" w:type="dxa"/>
            <w:shd w:val="clear" w:color="auto" w:fill="FFFFFF" w:themeFill="background1"/>
            <w:vAlign w:val="center"/>
          </w:tcPr>
          <w:p w14:paraId="1242425B"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1953" w:type="dxa"/>
            <w:shd w:val="clear" w:color="auto" w:fill="FFFFFF" w:themeFill="background1"/>
            <w:vAlign w:val="center"/>
          </w:tcPr>
          <w:p w14:paraId="12F8479F"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2616" w:type="dxa"/>
            <w:shd w:val="clear" w:color="auto" w:fill="FFFFFF" w:themeFill="background1"/>
            <w:vAlign w:val="center"/>
          </w:tcPr>
          <w:p w14:paraId="59E058D4" w14:textId="77777777" w:rsidR="006717EF" w:rsidRPr="00D80963" w:rsidRDefault="006717EF" w:rsidP="006717EF">
            <w:pPr>
              <w:spacing w:after="0" w:line="240" w:lineRule="auto"/>
              <w:rPr>
                <w:rFonts w:eastAsia="Times New Roman" w:cs="Times New Roman"/>
                <w:color w:val="FF0000"/>
                <w:sz w:val="28"/>
                <w:szCs w:val="20"/>
              </w:rPr>
            </w:pPr>
            <w:r w:rsidRPr="00D80963">
              <w:rPr>
                <w:rFonts w:cs="Arial"/>
                <w:noProof/>
                <w:sz w:val="24"/>
                <w:szCs w:val="24"/>
                <w:lang w:eastAsia="en-NZ"/>
              </w:rPr>
              <w:drawing>
                <wp:inline distT="0" distB="0" distL="0" distR="0" wp14:anchorId="59F120D2" wp14:editId="12850BE8">
                  <wp:extent cx="1522800" cy="306000"/>
                  <wp:effectExtent l="0" t="0" r="1270" b="0"/>
                  <wp:docPr id="195" name="Pictur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6717EF" w:rsidRPr="00C27AF1" w14:paraId="5A5FADCB" w14:textId="77777777" w:rsidTr="00D80963">
        <w:trPr>
          <w:trHeight w:val="964"/>
        </w:trPr>
        <w:tc>
          <w:tcPr>
            <w:tcW w:w="1814" w:type="dxa"/>
            <w:shd w:val="clear" w:color="auto" w:fill="FFFFFF" w:themeFill="background1"/>
            <w:vAlign w:val="center"/>
          </w:tcPr>
          <w:p w14:paraId="78638E25" w14:textId="7FA6BE92" w:rsidR="006717EF" w:rsidRPr="00D80963" w:rsidRDefault="006717EF" w:rsidP="007D63EE">
            <w:pPr>
              <w:spacing w:after="0" w:line="240" w:lineRule="auto"/>
              <w:rPr>
                <w:rFonts w:eastAsia="Times New Roman" w:cs="Times New Roman"/>
                <w:bCs/>
                <w:color w:val="FF0000"/>
              </w:rPr>
            </w:pPr>
            <w:r w:rsidRPr="00560B08">
              <w:fldChar w:fldCharType="begin">
                <w:ffData>
                  <w:name w:val="Text1"/>
                  <w:enabled/>
                  <w:calcOnExit w:val="0"/>
                  <w:textInput/>
                </w:ffData>
              </w:fldChar>
            </w:r>
            <w:r w:rsidRPr="00560B08">
              <w:instrText xml:space="preserve"> FORMTEXT </w:instrText>
            </w:r>
            <w:r w:rsidRPr="00560B08">
              <w:fldChar w:fldCharType="separate"/>
            </w:r>
            <w:r w:rsidRPr="00560B08">
              <w:rPr>
                <w:noProof/>
              </w:rPr>
              <w:t> </w:t>
            </w:r>
            <w:r w:rsidRPr="00560B08">
              <w:rPr>
                <w:noProof/>
              </w:rPr>
              <w:t> </w:t>
            </w:r>
            <w:r w:rsidRPr="00560B08">
              <w:rPr>
                <w:noProof/>
              </w:rPr>
              <w:t> </w:t>
            </w:r>
            <w:r w:rsidRPr="00560B08">
              <w:rPr>
                <w:noProof/>
              </w:rPr>
              <w:t> </w:t>
            </w:r>
            <w:r w:rsidRPr="00560B08">
              <w:rPr>
                <w:noProof/>
              </w:rPr>
              <w:t> </w:t>
            </w:r>
            <w:r w:rsidRPr="00560B08">
              <w:fldChar w:fldCharType="end"/>
            </w:r>
          </w:p>
        </w:tc>
        <w:tc>
          <w:tcPr>
            <w:tcW w:w="3341" w:type="dxa"/>
            <w:shd w:val="clear" w:color="auto" w:fill="FFFFFF" w:themeFill="background1"/>
            <w:vAlign w:val="center"/>
          </w:tcPr>
          <w:p w14:paraId="1E5110A3"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1953" w:type="dxa"/>
            <w:shd w:val="clear" w:color="auto" w:fill="FFFFFF" w:themeFill="background1"/>
            <w:vAlign w:val="center"/>
          </w:tcPr>
          <w:p w14:paraId="26F805F9"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2616" w:type="dxa"/>
            <w:shd w:val="clear" w:color="auto" w:fill="FFFFFF" w:themeFill="background1"/>
            <w:vAlign w:val="center"/>
          </w:tcPr>
          <w:p w14:paraId="1409E33F" w14:textId="77777777" w:rsidR="006717EF" w:rsidRPr="00D80963" w:rsidRDefault="006717EF" w:rsidP="006717EF">
            <w:pPr>
              <w:spacing w:after="0" w:line="240" w:lineRule="auto"/>
              <w:rPr>
                <w:rFonts w:eastAsia="Times New Roman" w:cs="Times New Roman"/>
                <w:color w:val="FF0000"/>
                <w:sz w:val="28"/>
                <w:szCs w:val="20"/>
              </w:rPr>
            </w:pPr>
            <w:r w:rsidRPr="00D80963">
              <w:rPr>
                <w:rFonts w:cs="Arial"/>
                <w:noProof/>
                <w:sz w:val="24"/>
                <w:szCs w:val="24"/>
                <w:lang w:eastAsia="en-NZ"/>
              </w:rPr>
              <w:drawing>
                <wp:inline distT="0" distB="0" distL="0" distR="0" wp14:anchorId="1526812D" wp14:editId="0136502D">
                  <wp:extent cx="1522800" cy="306000"/>
                  <wp:effectExtent l="0" t="0" r="1270" b="0"/>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6717EF" w:rsidRPr="00C27AF1" w14:paraId="06716117" w14:textId="77777777" w:rsidTr="00D80963">
        <w:trPr>
          <w:trHeight w:val="964"/>
        </w:trPr>
        <w:tc>
          <w:tcPr>
            <w:tcW w:w="1814" w:type="dxa"/>
            <w:shd w:val="clear" w:color="auto" w:fill="FFFFFF" w:themeFill="background1"/>
            <w:vAlign w:val="center"/>
          </w:tcPr>
          <w:p w14:paraId="239B30A5" w14:textId="1DF41219" w:rsidR="006717EF" w:rsidRPr="00D80963" w:rsidRDefault="006717EF" w:rsidP="007D63EE">
            <w:pPr>
              <w:spacing w:after="0" w:line="240" w:lineRule="auto"/>
              <w:rPr>
                <w:rFonts w:eastAsia="Times New Roman" w:cs="Times New Roman"/>
                <w:bCs/>
                <w:color w:val="FF0000"/>
              </w:rPr>
            </w:pPr>
          </w:p>
        </w:tc>
        <w:tc>
          <w:tcPr>
            <w:tcW w:w="3341" w:type="dxa"/>
            <w:shd w:val="clear" w:color="auto" w:fill="FFFFFF" w:themeFill="background1"/>
            <w:vAlign w:val="center"/>
          </w:tcPr>
          <w:p w14:paraId="13A5F300"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1953" w:type="dxa"/>
            <w:shd w:val="clear" w:color="auto" w:fill="FFFFFF" w:themeFill="background1"/>
            <w:vAlign w:val="center"/>
          </w:tcPr>
          <w:p w14:paraId="6067FE4C"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2616" w:type="dxa"/>
            <w:shd w:val="clear" w:color="auto" w:fill="FFFFFF" w:themeFill="background1"/>
            <w:vAlign w:val="center"/>
          </w:tcPr>
          <w:p w14:paraId="10938566" w14:textId="77777777" w:rsidR="006717EF" w:rsidRPr="00D80963" w:rsidRDefault="006717EF" w:rsidP="006717EF">
            <w:pPr>
              <w:spacing w:after="0" w:line="240" w:lineRule="auto"/>
              <w:rPr>
                <w:rFonts w:eastAsia="Times New Roman" w:cs="Times New Roman"/>
                <w:color w:val="FF0000"/>
                <w:sz w:val="28"/>
                <w:szCs w:val="20"/>
              </w:rPr>
            </w:pPr>
            <w:r w:rsidRPr="00D80963">
              <w:rPr>
                <w:rFonts w:cs="Arial"/>
                <w:noProof/>
                <w:sz w:val="24"/>
                <w:szCs w:val="24"/>
                <w:lang w:eastAsia="en-NZ"/>
              </w:rPr>
              <w:drawing>
                <wp:inline distT="0" distB="0" distL="0" distR="0" wp14:anchorId="1BAE8400" wp14:editId="110AA994">
                  <wp:extent cx="1522800" cy="306000"/>
                  <wp:effectExtent l="0" t="0" r="1270" b="0"/>
                  <wp:docPr id="197"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6717EF" w:rsidRPr="00C27AF1" w14:paraId="13E5B25E" w14:textId="77777777" w:rsidTr="00D80963">
        <w:trPr>
          <w:trHeight w:val="964"/>
        </w:trPr>
        <w:tc>
          <w:tcPr>
            <w:tcW w:w="1814" w:type="dxa"/>
            <w:shd w:val="clear" w:color="auto" w:fill="FFFFFF" w:themeFill="background1"/>
            <w:vAlign w:val="center"/>
          </w:tcPr>
          <w:p w14:paraId="46A66A53" w14:textId="6CE49E42" w:rsidR="006717EF" w:rsidRPr="00D80963" w:rsidRDefault="006717EF" w:rsidP="007D63EE">
            <w:pPr>
              <w:spacing w:after="0" w:line="240" w:lineRule="auto"/>
              <w:rPr>
                <w:rFonts w:eastAsia="Times New Roman" w:cs="Times New Roman"/>
                <w:bCs/>
                <w:color w:val="FF0000"/>
              </w:rPr>
            </w:pPr>
            <w:r w:rsidRPr="00560B08">
              <w:fldChar w:fldCharType="begin">
                <w:ffData>
                  <w:name w:val="Text1"/>
                  <w:enabled/>
                  <w:calcOnExit w:val="0"/>
                  <w:textInput/>
                </w:ffData>
              </w:fldChar>
            </w:r>
            <w:r w:rsidRPr="00560B08">
              <w:instrText xml:space="preserve"> FORMTEXT </w:instrText>
            </w:r>
            <w:r w:rsidRPr="00560B08">
              <w:fldChar w:fldCharType="separate"/>
            </w:r>
            <w:r w:rsidRPr="00560B08">
              <w:rPr>
                <w:noProof/>
              </w:rPr>
              <w:t> </w:t>
            </w:r>
            <w:r w:rsidRPr="00560B08">
              <w:rPr>
                <w:noProof/>
              </w:rPr>
              <w:t> </w:t>
            </w:r>
            <w:r w:rsidRPr="00560B08">
              <w:rPr>
                <w:noProof/>
              </w:rPr>
              <w:t> </w:t>
            </w:r>
            <w:r w:rsidRPr="00560B08">
              <w:rPr>
                <w:noProof/>
              </w:rPr>
              <w:t> </w:t>
            </w:r>
            <w:r w:rsidRPr="00560B08">
              <w:rPr>
                <w:noProof/>
              </w:rPr>
              <w:t> </w:t>
            </w:r>
            <w:r w:rsidRPr="00560B08">
              <w:fldChar w:fldCharType="end"/>
            </w:r>
          </w:p>
        </w:tc>
        <w:tc>
          <w:tcPr>
            <w:tcW w:w="3341" w:type="dxa"/>
            <w:shd w:val="clear" w:color="auto" w:fill="FFFFFF" w:themeFill="background1"/>
            <w:vAlign w:val="center"/>
          </w:tcPr>
          <w:p w14:paraId="7949CA1D" w14:textId="7651A5DF"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1953" w:type="dxa"/>
            <w:shd w:val="clear" w:color="auto" w:fill="FFFFFF" w:themeFill="background1"/>
            <w:vAlign w:val="center"/>
          </w:tcPr>
          <w:p w14:paraId="1EDBC42E" w14:textId="35555672" w:rsidR="006717EF" w:rsidRPr="00D80963" w:rsidRDefault="00E676C9" w:rsidP="006717EF">
            <w:pPr>
              <w:spacing w:after="0" w:line="240" w:lineRule="auto"/>
              <w:rPr>
                <w:rFonts w:eastAsia="Times New Roman" w:cs="Times New Roman"/>
                <w:color w:val="FF0000"/>
                <w:sz w:val="28"/>
                <w:szCs w:val="20"/>
              </w:rPr>
            </w:pPr>
            <w:r>
              <w:rPr>
                <w:noProof/>
                <w:lang w:eastAsia="en-NZ"/>
              </w:rPr>
              <mc:AlternateContent>
                <mc:Choice Requires="wps">
                  <w:drawing>
                    <wp:anchor distT="91440" distB="91440" distL="114300" distR="114300" simplePos="0" relativeHeight="251658242" behindDoc="0" locked="0" layoutInCell="1" allowOverlap="1" wp14:anchorId="5B71C9F6" wp14:editId="20CF8DFE">
                      <wp:simplePos x="0" y="0"/>
                      <wp:positionH relativeFrom="page">
                        <wp:posOffset>-2068195</wp:posOffset>
                      </wp:positionH>
                      <wp:positionV relativeFrom="page">
                        <wp:posOffset>283845</wp:posOffset>
                      </wp:positionV>
                      <wp:extent cx="3474720" cy="1807845"/>
                      <wp:effectExtent l="0" t="800100" r="30480" b="802005"/>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421234">
                                <a:off x="0" y="0"/>
                                <a:ext cx="3474720" cy="1807845"/>
                              </a:xfrm>
                              <a:prstGeom prst="rect">
                                <a:avLst/>
                              </a:prstGeom>
                              <a:noFill/>
                              <a:ln w="9525">
                                <a:noFill/>
                                <a:miter lim="800000"/>
                                <a:headEnd/>
                                <a:tailEnd/>
                              </a:ln>
                            </wps:spPr>
                            <wps:txbx>
                              <w:txbxContent>
                                <w:p w14:paraId="2CEA04A5" w14:textId="54DF3A01" w:rsidR="001D168B" w:rsidRPr="00D80963" w:rsidRDefault="001D168B" w:rsidP="00D80963">
                                  <w:pPr>
                                    <w:jc w:val="center"/>
                                    <w:rPr>
                                      <w:b/>
                                      <w:color w:val="E7E6E6" w:themeColor="background2"/>
                                      <w:spacing w:val="10"/>
                                      <w:sz w:val="96"/>
                                      <w:szCs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07F4A">
                                    <w:rPr>
                                      <w:b/>
                                      <w:color w:val="E7E6E6" w:themeColor="background2"/>
                                      <w:spacing w:val="10"/>
                                      <w:sz w:val="96"/>
                                      <w:szCs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w:t>
                                  </w:r>
                                  <w:r>
                                    <w:rPr>
                                      <w:b/>
                                      <w:color w:val="E7E6E6" w:themeColor="background2"/>
                                      <w:spacing w:val="10"/>
                                      <w:sz w:val="96"/>
                                      <w:szCs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XAMPLE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B71C9F6" id="_x0000_t202" coordsize="21600,21600" o:spt="202" path="m,l,21600r21600,l21600,xe">
                      <v:stroke joinstyle="miter"/>
                      <v:path gradientshapeok="t" o:connecttype="rect"/>
                    </v:shapetype>
                    <v:shape id="Text Box 2" o:spid="_x0000_s1026" type="#_x0000_t202" style="position:absolute;margin-left:-162.85pt;margin-top:22.35pt;width:273.6pt;height:142.35pt;rotation:-2379793fd;z-index:251658242;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" filled="f" stroked="f">
                      <v:textbox style="mso-fit-shape-to-text:t">
                        <w:txbxContent>
                          <w:p w14:paraId="2CEA04A5" w14:textId="54DF3A01" w:rsidR="001D168B" w:rsidRPr="00D80963" w:rsidRDefault="001D168B" w:rsidP="00D80963">
                            <w:pPr>
                              <w:jc w:val="center"/>
                              <w:rPr>
                                <w:b/>
                                <w:color w:val="E7E6E6" w:themeColor="background2"/>
                                <w:spacing w:val="10"/>
                                <w:sz w:val="96"/>
                                <w:szCs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07F4A">
                              <w:rPr>
                                <w:b/>
                                <w:color w:val="E7E6E6" w:themeColor="background2"/>
                                <w:spacing w:val="10"/>
                                <w:sz w:val="96"/>
                                <w:szCs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w:t>
                            </w:r>
                            <w:r>
                              <w:rPr>
                                <w:b/>
                                <w:color w:val="E7E6E6" w:themeColor="background2"/>
                                <w:spacing w:val="10"/>
                                <w:sz w:val="96"/>
                                <w:szCs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XAMPLE ONLY</w:t>
                            </w:r>
                          </w:p>
                        </w:txbxContent>
                      </v:textbox>
                      <w10:wrap anchorx="page" anchory="page"/>
                    </v:shape>
                  </w:pict>
                </mc:Fallback>
              </mc:AlternateContent>
            </w:r>
            <w:r w:rsidR="006717EF" w:rsidRPr="00D80963">
              <w:fldChar w:fldCharType="begin">
                <w:ffData>
                  <w:name w:val="Text1"/>
                  <w:enabled/>
                  <w:calcOnExit w:val="0"/>
                  <w:textInput/>
                </w:ffData>
              </w:fldChar>
            </w:r>
            <w:r w:rsidR="006717EF" w:rsidRPr="00D80963">
              <w:instrText xml:space="preserve"> FORMTEXT </w:instrText>
            </w:r>
            <w:r w:rsidR="006717EF" w:rsidRPr="00D80963">
              <w:fldChar w:fldCharType="separate"/>
            </w:r>
            <w:r w:rsidR="006717EF" w:rsidRPr="00D80963">
              <w:rPr>
                <w:noProof/>
              </w:rPr>
              <w:t> </w:t>
            </w:r>
            <w:r w:rsidR="006717EF" w:rsidRPr="00D80963">
              <w:rPr>
                <w:noProof/>
              </w:rPr>
              <w:t> </w:t>
            </w:r>
            <w:r w:rsidR="006717EF" w:rsidRPr="00D80963">
              <w:rPr>
                <w:noProof/>
              </w:rPr>
              <w:t> </w:t>
            </w:r>
            <w:r w:rsidR="006717EF" w:rsidRPr="00D80963">
              <w:rPr>
                <w:noProof/>
              </w:rPr>
              <w:t> </w:t>
            </w:r>
            <w:r w:rsidR="006717EF" w:rsidRPr="00D80963">
              <w:rPr>
                <w:noProof/>
              </w:rPr>
              <w:t> </w:t>
            </w:r>
            <w:r w:rsidR="006717EF" w:rsidRPr="00D80963">
              <w:fldChar w:fldCharType="end"/>
            </w:r>
          </w:p>
        </w:tc>
        <w:tc>
          <w:tcPr>
            <w:tcW w:w="2616" w:type="dxa"/>
            <w:shd w:val="clear" w:color="auto" w:fill="FFFFFF" w:themeFill="background1"/>
            <w:vAlign w:val="center"/>
          </w:tcPr>
          <w:p w14:paraId="7001E61C" w14:textId="77777777" w:rsidR="006717EF" w:rsidRPr="00D80963" w:rsidRDefault="006717EF" w:rsidP="006717EF">
            <w:pPr>
              <w:spacing w:after="0" w:line="240" w:lineRule="auto"/>
              <w:rPr>
                <w:rFonts w:eastAsia="Times New Roman" w:cs="Times New Roman"/>
                <w:color w:val="FF0000"/>
                <w:sz w:val="28"/>
                <w:szCs w:val="20"/>
              </w:rPr>
            </w:pPr>
            <w:r w:rsidRPr="00D80963">
              <w:rPr>
                <w:rFonts w:cs="Arial"/>
                <w:noProof/>
                <w:sz w:val="24"/>
                <w:szCs w:val="24"/>
                <w:lang w:eastAsia="en-NZ"/>
              </w:rPr>
              <w:drawing>
                <wp:inline distT="0" distB="0" distL="0" distR="0" wp14:anchorId="61184CDF" wp14:editId="7C49EEBF">
                  <wp:extent cx="1522800" cy="306000"/>
                  <wp:effectExtent l="0" t="0" r="1270" b="0"/>
                  <wp:docPr id="198" name="Pictur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6717EF" w:rsidRPr="00C27AF1" w14:paraId="1D726208" w14:textId="77777777" w:rsidTr="00D80963">
        <w:trPr>
          <w:trHeight w:val="964"/>
        </w:trPr>
        <w:tc>
          <w:tcPr>
            <w:tcW w:w="1814" w:type="dxa"/>
            <w:shd w:val="clear" w:color="auto" w:fill="FFFFFF" w:themeFill="background1"/>
            <w:vAlign w:val="center"/>
          </w:tcPr>
          <w:p w14:paraId="6DF86CBA" w14:textId="7AC4209B" w:rsidR="006717EF" w:rsidRPr="00D80963" w:rsidRDefault="006717EF" w:rsidP="007D63EE">
            <w:pPr>
              <w:spacing w:after="0" w:line="240" w:lineRule="auto"/>
              <w:rPr>
                <w:rFonts w:eastAsia="Times New Roman" w:cs="Times New Roman"/>
                <w:bCs/>
                <w:color w:val="FF0000"/>
              </w:rPr>
            </w:pPr>
            <w:r w:rsidRPr="00560B08">
              <w:fldChar w:fldCharType="begin">
                <w:ffData>
                  <w:name w:val="Text1"/>
                  <w:enabled/>
                  <w:calcOnExit w:val="0"/>
                  <w:textInput/>
                </w:ffData>
              </w:fldChar>
            </w:r>
            <w:r w:rsidRPr="00560B08">
              <w:instrText xml:space="preserve"> FORMTEXT </w:instrText>
            </w:r>
            <w:r w:rsidRPr="00560B08">
              <w:fldChar w:fldCharType="separate"/>
            </w:r>
            <w:r w:rsidRPr="00560B08">
              <w:rPr>
                <w:noProof/>
              </w:rPr>
              <w:t> </w:t>
            </w:r>
            <w:r w:rsidRPr="00560B08">
              <w:rPr>
                <w:noProof/>
              </w:rPr>
              <w:t> </w:t>
            </w:r>
            <w:r w:rsidRPr="00560B08">
              <w:rPr>
                <w:noProof/>
              </w:rPr>
              <w:t> </w:t>
            </w:r>
            <w:r w:rsidRPr="00560B08">
              <w:rPr>
                <w:noProof/>
              </w:rPr>
              <w:t> </w:t>
            </w:r>
            <w:r w:rsidRPr="00560B08">
              <w:rPr>
                <w:noProof/>
              </w:rPr>
              <w:t> </w:t>
            </w:r>
            <w:r w:rsidRPr="00560B08">
              <w:fldChar w:fldCharType="end"/>
            </w:r>
          </w:p>
        </w:tc>
        <w:tc>
          <w:tcPr>
            <w:tcW w:w="3341" w:type="dxa"/>
            <w:shd w:val="clear" w:color="auto" w:fill="FFFFFF" w:themeFill="background1"/>
            <w:vAlign w:val="center"/>
          </w:tcPr>
          <w:p w14:paraId="6E701EB1"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1953" w:type="dxa"/>
            <w:shd w:val="clear" w:color="auto" w:fill="FFFFFF" w:themeFill="background1"/>
            <w:vAlign w:val="center"/>
          </w:tcPr>
          <w:p w14:paraId="5E5667B5"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2616" w:type="dxa"/>
            <w:shd w:val="clear" w:color="auto" w:fill="FFFFFF" w:themeFill="background1"/>
            <w:vAlign w:val="center"/>
          </w:tcPr>
          <w:p w14:paraId="33D56AE3" w14:textId="77777777" w:rsidR="006717EF" w:rsidRPr="00D80963" w:rsidRDefault="006717EF" w:rsidP="006717EF">
            <w:pPr>
              <w:spacing w:after="0" w:line="240" w:lineRule="auto"/>
              <w:rPr>
                <w:rFonts w:eastAsia="Times New Roman" w:cs="Times New Roman"/>
                <w:color w:val="FF0000"/>
                <w:sz w:val="28"/>
                <w:szCs w:val="20"/>
              </w:rPr>
            </w:pPr>
            <w:r w:rsidRPr="00D80963">
              <w:rPr>
                <w:rFonts w:cs="Arial"/>
                <w:noProof/>
                <w:sz w:val="24"/>
                <w:szCs w:val="24"/>
                <w:lang w:eastAsia="en-NZ"/>
              </w:rPr>
              <w:drawing>
                <wp:inline distT="0" distB="0" distL="0" distR="0" wp14:anchorId="3B5914EA" wp14:editId="638434D7">
                  <wp:extent cx="1522800" cy="306000"/>
                  <wp:effectExtent l="0" t="0" r="1270" b="0"/>
                  <wp:docPr id="199"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6717EF" w:rsidRPr="00C27AF1" w14:paraId="632C6810" w14:textId="77777777" w:rsidTr="00D80963">
        <w:trPr>
          <w:trHeight w:val="964"/>
        </w:trPr>
        <w:tc>
          <w:tcPr>
            <w:tcW w:w="1814" w:type="dxa"/>
            <w:shd w:val="clear" w:color="auto" w:fill="FFFFFF" w:themeFill="background1"/>
            <w:vAlign w:val="center"/>
          </w:tcPr>
          <w:p w14:paraId="48277F08" w14:textId="0298C441" w:rsidR="006717EF" w:rsidRPr="00D80963" w:rsidRDefault="006717EF" w:rsidP="007D63EE">
            <w:pPr>
              <w:spacing w:after="0" w:line="240" w:lineRule="auto"/>
              <w:rPr>
                <w:rFonts w:eastAsia="Times New Roman" w:cs="Times New Roman"/>
                <w:bCs/>
                <w:color w:val="FF0000"/>
              </w:rPr>
            </w:pPr>
            <w:r w:rsidRPr="00560B08">
              <w:fldChar w:fldCharType="begin">
                <w:ffData>
                  <w:name w:val="Text1"/>
                  <w:enabled/>
                  <w:calcOnExit w:val="0"/>
                  <w:textInput/>
                </w:ffData>
              </w:fldChar>
            </w:r>
            <w:r w:rsidRPr="00560B08">
              <w:instrText xml:space="preserve"> FORMTEXT </w:instrText>
            </w:r>
            <w:r w:rsidRPr="00560B08">
              <w:fldChar w:fldCharType="separate"/>
            </w:r>
            <w:r w:rsidRPr="00560B08">
              <w:rPr>
                <w:noProof/>
              </w:rPr>
              <w:t> </w:t>
            </w:r>
            <w:r w:rsidRPr="00560B08">
              <w:rPr>
                <w:noProof/>
              </w:rPr>
              <w:t> </w:t>
            </w:r>
            <w:r w:rsidRPr="00560B08">
              <w:rPr>
                <w:noProof/>
              </w:rPr>
              <w:t> </w:t>
            </w:r>
            <w:r w:rsidRPr="00560B08">
              <w:rPr>
                <w:noProof/>
              </w:rPr>
              <w:t> </w:t>
            </w:r>
            <w:r w:rsidRPr="00560B08">
              <w:rPr>
                <w:noProof/>
              </w:rPr>
              <w:t> </w:t>
            </w:r>
            <w:r w:rsidRPr="00560B08">
              <w:fldChar w:fldCharType="end"/>
            </w:r>
          </w:p>
        </w:tc>
        <w:tc>
          <w:tcPr>
            <w:tcW w:w="3341" w:type="dxa"/>
            <w:shd w:val="clear" w:color="auto" w:fill="FFFFFF" w:themeFill="background1"/>
            <w:vAlign w:val="center"/>
          </w:tcPr>
          <w:p w14:paraId="2E41439A"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1953" w:type="dxa"/>
            <w:shd w:val="clear" w:color="auto" w:fill="FFFFFF" w:themeFill="background1"/>
            <w:vAlign w:val="center"/>
          </w:tcPr>
          <w:p w14:paraId="18CB41CA"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2616" w:type="dxa"/>
            <w:shd w:val="clear" w:color="auto" w:fill="FFFFFF" w:themeFill="background1"/>
            <w:vAlign w:val="center"/>
          </w:tcPr>
          <w:p w14:paraId="48A7A9DD" w14:textId="77777777" w:rsidR="006717EF" w:rsidRPr="00D80963" w:rsidRDefault="006717EF" w:rsidP="006717EF">
            <w:pPr>
              <w:spacing w:after="0" w:line="240" w:lineRule="auto"/>
              <w:rPr>
                <w:rFonts w:eastAsia="Times New Roman" w:cs="Times New Roman"/>
                <w:color w:val="FF0000"/>
                <w:sz w:val="28"/>
                <w:szCs w:val="20"/>
              </w:rPr>
            </w:pPr>
            <w:r w:rsidRPr="00D80963">
              <w:rPr>
                <w:rFonts w:cs="Arial"/>
                <w:noProof/>
                <w:sz w:val="24"/>
                <w:szCs w:val="24"/>
                <w:lang w:eastAsia="en-NZ"/>
              </w:rPr>
              <w:drawing>
                <wp:inline distT="0" distB="0" distL="0" distR="0" wp14:anchorId="61EC0228" wp14:editId="361BA182">
                  <wp:extent cx="1522800" cy="306000"/>
                  <wp:effectExtent l="0" t="0" r="1270" b="0"/>
                  <wp:docPr id="200"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6717EF" w:rsidRPr="00C27AF1" w14:paraId="77E993B5" w14:textId="77777777" w:rsidTr="00D80963">
        <w:trPr>
          <w:trHeight w:val="964"/>
        </w:trPr>
        <w:tc>
          <w:tcPr>
            <w:tcW w:w="1814" w:type="dxa"/>
            <w:shd w:val="clear" w:color="auto" w:fill="FFFFFF" w:themeFill="background1"/>
            <w:vAlign w:val="center"/>
          </w:tcPr>
          <w:p w14:paraId="39A1136A" w14:textId="65D64699" w:rsidR="006717EF" w:rsidRPr="00D80963" w:rsidRDefault="006717EF" w:rsidP="007D63EE">
            <w:pPr>
              <w:spacing w:after="0" w:line="240" w:lineRule="auto"/>
              <w:rPr>
                <w:rFonts w:eastAsia="Times New Roman" w:cs="Times New Roman"/>
                <w:bCs/>
                <w:color w:val="FF0000"/>
              </w:rPr>
            </w:pPr>
            <w:r w:rsidRPr="00560B08">
              <w:fldChar w:fldCharType="begin">
                <w:ffData>
                  <w:name w:val="Text1"/>
                  <w:enabled/>
                  <w:calcOnExit w:val="0"/>
                  <w:textInput/>
                </w:ffData>
              </w:fldChar>
            </w:r>
            <w:r w:rsidRPr="00560B08">
              <w:instrText xml:space="preserve"> FORMTEXT </w:instrText>
            </w:r>
            <w:r w:rsidRPr="00560B08">
              <w:fldChar w:fldCharType="separate"/>
            </w:r>
            <w:r w:rsidRPr="00560B08">
              <w:rPr>
                <w:noProof/>
              </w:rPr>
              <w:t> </w:t>
            </w:r>
            <w:r w:rsidRPr="00560B08">
              <w:rPr>
                <w:noProof/>
              </w:rPr>
              <w:t> </w:t>
            </w:r>
            <w:r w:rsidRPr="00560B08">
              <w:rPr>
                <w:noProof/>
              </w:rPr>
              <w:t> </w:t>
            </w:r>
            <w:r w:rsidRPr="00560B08">
              <w:rPr>
                <w:noProof/>
              </w:rPr>
              <w:t> </w:t>
            </w:r>
            <w:r w:rsidRPr="00560B08">
              <w:rPr>
                <w:noProof/>
              </w:rPr>
              <w:t> </w:t>
            </w:r>
            <w:r w:rsidRPr="00560B08">
              <w:fldChar w:fldCharType="end"/>
            </w:r>
          </w:p>
        </w:tc>
        <w:tc>
          <w:tcPr>
            <w:tcW w:w="3341" w:type="dxa"/>
            <w:shd w:val="clear" w:color="auto" w:fill="FFFFFF" w:themeFill="background1"/>
            <w:vAlign w:val="center"/>
          </w:tcPr>
          <w:p w14:paraId="7372AF08"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1953" w:type="dxa"/>
            <w:shd w:val="clear" w:color="auto" w:fill="FFFFFF" w:themeFill="background1"/>
            <w:vAlign w:val="center"/>
          </w:tcPr>
          <w:p w14:paraId="11B1CAD5"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2616" w:type="dxa"/>
            <w:shd w:val="clear" w:color="auto" w:fill="FFFFFF" w:themeFill="background1"/>
            <w:vAlign w:val="center"/>
          </w:tcPr>
          <w:p w14:paraId="6CBF09D8" w14:textId="77777777" w:rsidR="006717EF" w:rsidRPr="00D80963" w:rsidRDefault="006717EF" w:rsidP="006717EF">
            <w:pPr>
              <w:spacing w:after="0" w:line="240" w:lineRule="auto"/>
              <w:rPr>
                <w:rFonts w:eastAsia="Times New Roman" w:cs="Times New Roman"/>
                <w:color w:val="FF0000"/>
                <w:sz w:val="28"/>
                <w:szCs w:val="20"/>
              </w:rPr>
            </w:pPr>
            <w:r w:rsidRPr="00D80963">
              <w:rPr>
                <w:rFonts w:cs="Arial"/>
                <w:noProof/>
                <w:sz w:val="24"/>
                <w:szCs w:val="24"/>
                <w:lang w:eastAsia="en-NZ"/>
              </w:rPr>
              <w:drawing>
                <wp:inline distT="0" distB="0" distL="0" distR="0" wp14:anchorId="5D0FBE0F" wp14:editId="3FFB2A61">
                  <wp:extent cx="1522800" cy="306000"/>
                  <wp:effectExtent l="0" t="0" r="1270" b="0"/>
                  <wp:docPr id="20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6717EF" w:rsidRPr="00C27AF1" w14:paraId="333B1F1C" w14:textId="77777777" w:rsidTr="00D80963">
        <w:trPr>
          <w:trHeight w:val="964"/>
        </w:trPr>
        <w:tc>
          <w:tcPr>
            <w:tcW w:w="1814" w:type="dxa"/>
            <w:shd w:val="clear" w:color="auto" w:fill="FFFFFF" w:themeFill="background1"/>
            <w:vAlign w:val="center"/>
          </w:tcPr>
          <w:p w14:paraId="56D48ADA" w14:textId="4E4DD4F5" w:rsidR="006717EF" w:rsidRPr="00D80963" w:rsidRDefault="006717EF" w:rsidP="007D63EE">
            <w:pPr>
              <w:spacing w:after="0" w:line="240" w:lineRule="auto"/>
              <w:rPr>
                <w:rFonts w:eastAsia="Times New Roman" w:cs="Times New Roman"/>
                <w:bCs/>
                <w:color w:val="FF0000"/>
              </w:rPr>
            </w:pPr>
            <w:r w:rsidRPr="00560B08">
              <w:fldChar w:fldCharType="begin">
                <w:ffData>
                  <w:name w:val="Text1"/>
                  <w:enabled/>
                  <w:calcOnExit w:val="0"/>
                  <w:textInput/>
                </w:ffData>
              </w:fldChar>
            </w:r>
            <w:r w:rsidRPr="00560B08">
              <w:instrText xml:space="preserve"> FORMTEXT </w:instrText>
            </w:r>
            <w:r w:rsidRPr="00560B08">
              <w:fldChar w:fldCharType="separate"/>
            </w:r>
            <w:r w:rsidRPr="00560B08">
              <w:rPr>
                <w:noProof/>
              </w:rPr>
              <w:t> </w:t>
            </w:r>
            <w:r w:rsidRPr="00560B08">
              <w:rPr>
                <w:noProof/>
              </w:rPr>
              <w:t> </w:t>
            </w:r>
            <w:r w:rsidRPr="00560B08">
              <w:rPr>
                <w:noProof/>
              </w:rPr>
              <w:t> </w:t>
            </w:r>
            <w:r w:rsidRPr="00560B08">
              <w:rPr>
                <w:noProof/>
              </w:rPr>
              <w:t> </w:t>
            </w:r>
            <w:r w:rsidRPr="00560B08">
              <w:rPr>
                <w:noProof/>
              </w:rPr>
              <w:t> </w:t>
            </w:r>
            <w:r w:rsidRPr="00560B08">
              <w:fldChar w:fldCharType="end"/>
            </w:r>
          </w:p>
        </w:tc>
        <w:tc>
          <w:tcPr>
            <w:tcW w:w="3341" w:type="dxa"/>
            <w:shd w:val="clear" w:color="auto" w:fill="FFFFFF" w:themeFill="background1"/>
            <w:vAlign w:val="center"/>
          </w:tcPr>
          <w:p w14:paraId="32DFB007"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1953" w:type="dxa"/>
            <w:shd w:val="clear" w:color="auto" w:fill="FFFFFF" w:themeFill="background1"/>
            <w:vAlign w:val="center"/>
          </w:tcPr>
          <w:p w14:paraId="4A70C66C"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2616" w:type="dxa"/>
            <w:shd w:val="clear" w:color="auto" w:fill="FFFFFF" w:themeFill="background1"/>
            <w:vAlign w:val="center"/>
          </w:tcPr>
          <w:p w14:paraId="6378FAD1" w14:textId="77777777" w:rsidR="006717EF" w:rsidRPr="00D80963" w:rsidRDefault="006717EF" w:rsidP="006717EF">
            <w:pPr>
              <w:spacing w:after="0" w:line="240" w:lineRule="auto"/>
              <w:rPr>
                <w:rFonts w:eastAsia="Times New Roman" w:cs="Times New Roman"/>
                <w:color w:val="FF0000"/>
                <w:sz w:val="28"/>
                <w:szCs w:val="20"/>
              </w:rPr>
            </w:pPr>
            <w:r w:rsidRPr="00D80963">
              <w:rPr>
                <w:rFonts w:cs="Arial"/>
                <w:noProof/>
                <w:sz w:val="24"/>
                <w:szCs w:val="24"/>
                <w:lang w:eastAsia="en-NZ"/>
              </w:rPr>
              <w:drawing>
                <wp:inline distT="0" distB="0" distL="0" distR="0" wp14:anchorId="2195986B" wp14:editId="0304F7CC">
                  <wp:extent cx="1522800" cy="306000"/>
                  <wp:effectExtent l="0" t="0" r="1270" b="0"/>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6717EF" w:rsidRPr="00C27AF1" w14:paraId="12DED47B" w14:textId="77777777" w:rsidTr="00D80963">
        <w:trPr>
          <w:trHeight w:val="964"/>
        </w:trPr>
        <w:tc>
          <w:tcPr>
            <w:tcW w:w="1814" w:type="dxa"/>
            <w:shd w:val="clear" w:color="auto" w:fill="FFFFFF" w:themeFill="background1"/>
            <w:vAlign w:val="center"/>
          </w:tcPr>
          <w:p w14:paraId="7E254052" w14:textId="510842A8" w:rsidR="006717EF" w:rsidRPr="00D80963" w:rsidRDefault="006717EF" w:rsidP="007D63EE">
            <w:pPr>
              <w:spacing w:after="0" w:line="240" w:lineRule="auto"/>
              <w:rPr>
                <w:rFonts w:eastAsia="Times New Roman" w:cs="Times New Roman"/>
                <w:bCs/>
                <w:color w:val="FF0000"/>
              </w:rPr>
            </w:pPr>
            <w:r w:rsidRPr="00560B08">
              <w:fldChar w:fldCharType="begin">
                <w:ffData>
                  <w:name w:val="Text1"/>
                  <w:enabled/>
                  <w:calcOnExit w:val="0"/>
                  <w:textInput/>
                </w:ffData>
              </w:fldChar>
            </w:r>
            <w:r w:rsidRPr="00560B08">
              <w:instrText xml:space="preserve"> FORMTEXT </w:instrText>
            </w:r>
            <w:r w:rsidRPr="00560B08">
              <w:fldChar w:fldCharType="separate"/>
            </w:r>
            <w:r w:rsidRPr="00560B08">
              <w:rPr>
                <w:noProof/>
              </w:rPr>
              <w:t> </w:t>
            </w:r>
            <w:r w:rsidRPr="00560B08">
              <w:rPr>
                <w:noProof/>
              </w:rPr>
              <w:t> </w:t>
            </w:r>
            <w:r w:rsidRPr="00560B08">
              <w:rPr>
                <w:noProof/>
              </w:rPr>
              <w:t> </w:t>
            </w:r>
            <w:r w:rsidRPr="00560B08">
              <w:rPr>
                <w:noProof/>
              </w:rPr>
              <w:t> </w:t>
            </w:r>
            <w:r w:rsidRPr="00560B08">
              <w:rPr>
                <w:noProof/>
              </w:rPr>
              <w:t> </w:t>
            </w:r>
            <w:r w:rsidRPr="00560B08">
              <w:fldChar w:fldCharType="end"/>
            </w:r>
          </w:p>
        </w:tc>
        <w:tc>
          <w:tcPr>
            <w:tcW w:w="3341" w:type="dxa"/>
            <w:shd w:val="clear" w:color="auto" w:fill="FFFFFF" w:themeFill="background1"/>
            <w:vAlign w:val="center"/>
          </w:tcPr>
          <w:p w14:paraId="7621911B"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1953" w:type="dxa"/>
            <w:shd w:val="clear" w:color="auto" w:fill="FFFFFF" w:themeFill="background1"/>
            <w:vAlign w:val="center"/>
          </w:tcPr>
          <w:p w14:paraId="00C8BAD0"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2616" w:type="dxa"/>
            <w:shd w:val="clear" w:color="auto" w:fill="FFFFFF" w:themeFill="background1"/>
            <w:vAlign w:val="center"/>
          </w:tcPr>
          <w:p w14:paraId="2FB376BC" w14:textId="77777777" w:rsidR="006717EF" w:rsidRPr="00D80963" w:rsidRDefault="006717EF" w:rsidP="006717EF">
            <w:pPr>
              <w:spacing w:after="0" w:line="240" w:lineRule="auto"/>
              <w:rPr>
                <w:rFonts w:eastAsia="Times New Roman" w:cs="Times New Roman"/>
                <w:color w:val="FF0000"/>
                <w:sz w:val="28"/>
                <w:szCs w:val="20"/>
              </w:rPr>
            </w:pPr>
            <w:r w:rsidRPr="00D80963">
              <w:rPr>
                <w:rFonts w:cs="Arial"/>
                <w:noProof/>
                <w:sz w:val="24"/>
                <w:szCs w:val="24"/>
                <w:lang w:eastAsia="en-NZ"/>
              </w:rPr>
              <w:drawing>
                <wp:inline distT="0" distB="0" distL="0" distR="0" wp14:anchorId="70A3060D" wp14:editId="392C22BA">
                  <wp:extent cx="1522800" cy="306000"/>
                  <wp:effectExtent l="0" t="0" r="1270" b="0"/>
                  <wp:docPr id="203"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6717EF" w:rsidRPr="00C27AF1" w14:paraId="55FD6123" w14:textId="77777777" w:rsidTr="00D80963">
        <w:trPr>
          <w:trHeight w:val="964"/>
        </w:trPr>
        <w:tc>
          <w:tcPr>
            <w:tcW w:w="1814" w:type="dxa"/>
            <w:shd w:val="clear" w:color="auto" w:fill="FFFFFF" w:themeFill="background1"/>
            <w:vAlign w:val="center"/>
          </w:tcPr>
          <w:p w14:paraId="098A2AEC" w14:textId="3DAB145D" w:rsidR="006717EF" w:rsidRPr="00D80963" w:rsidRDefault="006717EF" w:rsidP="007D63EE">
            <w:pPr>
              <w:spacing w:after="0" w:line="240" w:lineRule="auto"/>
              <w:rPr>
                <w:rFonts w:eastAsia="Times New Roman" w:cs="Times New Roman"/>
                <w:bCs/>
                <w:color w:val="FF0000"/>
              </w:rPr>
            </w:pPr>
            <w:r w:rsidRPr="00560B08">
              <w:fldChar w:fldCharType="begin">
                <w:ffData>
                  <w:name w:val="Text1"/>
                  <w:enabled/>
                  <w:calcOnExit w:val="0"/>
                  <w:textInput/>
                </w:ffData>
              </w:fldChar>
            </w:r>
            <w:r w:rsidRPr="00560B08">
              <w:instrText xml:space="preserve"> FORMTEXT </w:instrText>
            </w:r>
            <w:r w:rsidRPr="00560B08">
              <w:fldChar w:fldCharType="separate"/>
            </w:r>
            <w:r w:rsidRPr="00560B08">
              <w:rPr>
                <w:noProof/>
              </w:rPr>
              <w:t> </w:t>
            </w:r>
            <w:r w:rsidRPr="00560B08">
              <w:rPr>
                <w:noProof/>
              </w:rPr>
              <w:t> </w:t>
            </w:r>
            <w:r w:rsidRPr="00560B08">
              <w:rPr>
                <w:noProof/>
              </w:rPr>
              <w:t> </w:t>
            </w:r>
            <w:r w:rsidRPr="00560B08">
              <w:rPr>
                <w:noProof/>
              </w:rPr>
              <w:t> </w:t>
            </w:r>
            <w:r w:rsidRPr="00560B08">
              <w:rPr>
                <w:noProof/>
              </w:rPr>
              <w:t> </w:t>
            </w:r>
            <w:r w:rsidRPr="00560B08">
              <w:fldChar w:fldCharType="end"/>
            </w:r>
          </w:p>
        </w:tc>
        <w:tc>
          <w:tcPr>
            <w:tcW w:w="3341" w:type="dxa"/>
            <w:shd w:val="clear" w:color="auto" w:fill="FFFFFF" w:themeFill="background1"/>
            <w:vAlign w:val="center"/>
          </w:tcPr>
          <w:p w14:paraId="149D4C5B"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1953" w:type="dxa"/>
            <w:shd w:val="clear" w:color="auto" w:fill="FFFFFF" w:themeFill="background1"/>
            <w:vAlign w:val="center"/>
          </w:tcPr>
          <w:p w14:paraId="71870C1F"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2616" w:type="dxa"/>
            <w:shd w:val="clear" w:color="auto" w:fill="FFFFFF" w:themeFill="background1"/>
            <w:vAlign w:val="center"/>
          </w:tcPr>
          <w:p w14:paraId="64E8E746" w14:textId="77777777" w:rsidR="006717EF" w:rsidRPr="00D80963" w:rsidRDefault="006717EF" w:rsidP="006717EF">
            <w:pPr>
              <w:spacing w:after="0" w:line="240" w:lineRule="auto"/>
              <w:rPr>
                <w:rFonts w:eastAsia="Times New Roman" w:cs="Times New Roman"/>
                <w:color w:val="FF0000"/>
                <w:sz w:val="28"/>
                <w:szCs w:val="20"/>
              </w:rPr>
            </w:pPr>
            <w:r w:rsidRPr="00D80963">
              <w:rPr>
                <w:rFonts w:cs="Arial"/>
                <w:noProof/>
                <w:sz w:val="24"/>
                <w:szCs w:val="24"/>
                <w:lang w:eastAsia="en-NZ"/>
              </w:rPr>
              <w:drawing>
                <wp:inline distT="0" distB="0" distL="0" distR="0" wp14:anchorId="6D3D09AB" wp14:editId="59A8C5A1">
                  <wp:extent cx="1522800" cy="306000"/>
                  <wp:effectExtent l="0" t="0" r="1270" b="0"/>
                  <wp:docPr id="204"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6717EF" w:rsidRPr="00C27AF1" w14:paraId="783D123A" w14:textId="77777777" w:rsidTr="00D80963">
        <w:trPr>
          <w:trHeight w:val="964"/>
        </w:trPr>
        <w:tc>
          <w:tcPr>
            <w:tcW w:w="1814" w:type="dxa"/>
            <w:shd w:val="clear" w:color="auto" w:fill="FFFFFF" w:themeFill="background1"/>
            <w:vAlign w:val="center"/>
          </w:tcPr>
          <w:p w14:paraId="74846D74" w14:textId="10444F10" w:rsidR="006717EF" w:rsidRPr="00D80963" w:rsidRDefault="006717EF" w:rsidP="007D63EE">
            <w:pPr>
              <w:spacing w:after="0" w:line="240" w:lineRule="auto"/>
              <w:rPr>
                <w:rFonts w:eastAsia="Times New Roman" w:cs="Times New Roman"/>
                <w:bCs/>
                <w:color w:val="FF0000"/>
              </w:rPr>
            </w:pPr>
            <w:r w:rsidRPr="00560B08">
              <w:fldChar w:fldCharType="begin">
                <w:ffData>
                  <w:name w:val="Text1"/>
                  <w:enabled/>
                  <w:calcOnExit w:val="0"/>
                  <w:textInput/>
                </w:ffData>
              </w:fldChar>
            </w:r>
            <w:r w:rsidRPr="00560B08">
              <w:instrText xml:space="preserve"> FORMTEXT </w:instrText>
            </w:r>
            <w:r w:rsidRPr="00560B08">
              <w:fldChar w:fldCharType="separate"/>
            </w:r>
            <w:r w:rsidRPr="00560B08">
              <w:rPr>
                <w:noProof/>
              </w:rPr>
              <w:t> </w:t>
            </w:r>
            <w:r w:rsidRPr="00560B08">
              <w:rPr>
                <w:noProof/>
              </w:rPr>
              <w:t> </w:t>
            </w:r>
            <w:r w:rsidRPr="00560B08">
              <w:rPr>
                <w:noProof/>
              </w:rPr>
              <w:t> </w:t>
            </w:r>
            <w:r w:rsidRPr="00560B08">
              <w:rPr>
                <w:noProof/>
              </w:rPr>
              <w:t> </w:t>
            </w:r>
            <w:r w:rsidRPr="00560B08">
              <w:rPr>
                <w:noProof/>
              </w:rPr>
              <w:t> </w:t>
            </w:r>
            <w:r w:rsidRPr="00560B08">
              <w:fldChar w:fldCharType="end"/>
            </w:r>
          </w:p>
        </w:tc>
        <w:tc>
          <w:tcPr>
            <w:tcW w:w="3341" w:type="dxa"/>
            <w:shd w:val="clear" w:color="auto" w:fill="FFFFFF" w:themeFill="background1"/>
            <w:vAlign w:val="center"/>
          </w:tcPr>
          <w:p w14:paraId="1767F101"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1953" w:type="dxa"/>
            <w:shd w:val="clear" w:color="auto" w:fill="FFFFFF" w:themeFill="background1"/>
            <w:vAlign w:val="center"/>
          </w:tcPr>
          <w:p w14:paraId="09958291" w14:textId="77777777" w:rsidR="006717EF" w:rsidRPr="00D80963" w:rsidRDefault="006717EF" w:rsidP="006717EF">
            <w:pPr>
              <w:spacing w:after="0" w:line="240" w:lineRule="auto"/>
              <w:rPr>
                <w:rFonts w:eastAsia="Times New Roman" w:cs="Times New Roman"/>
                <w:color w:val="FF0000"/>
                <w:sz w:val="28"/>
                <w:szCs w:val="20"/>
              </w:rPr>
            </w:pPr>
            <w:r w:rsidRPr="00D80963">
              <w:fldChar w:fldCharType="begin">
                <w:ffData>
                  <w:name w:val="Text1"/>
                  <w:enabled/>
                  <w:calcOnExit w:val="0"/>
                  <w:textInput/>
                </w:ffData>
              </w:fldChar>
            </w:r>
            <w:r w:rsidRPr="00D80963">
              <w:instrText xml:space="preserve"> FORMTEXT </w:instrText>
            </w:r>
            <w:r w:rsidRPr="00D80963">
              <w:fldChar w:fldCharType="separate"/>
            </w:r>
            <w:r w:rsidRPr="00D80963">
              <w:rPr>
                <w:noProof/>
              </w:rPr>
              <w:t> </w:t>
            </w:r>
            <w:r w:rsidRPr="00D80963">
              <w:rPr>
                <w:noProof/>
              </w:rPr>
              <w:t> </w:t>
            </w:r>
            <w:r w:rsidRPr="00D80963">
              <w:rPr>
                <w:noProof/>
              </w:rPr>
              <w:t> </w:t>
            </w:r>
            <w:r w:rsidRPr="00D80963">
              <w:rPr>
                <w:noProof/>
              </w:rPr>
              <w:t> </w:t>
            </w:r>
            <w:r w:rsidRPr="00D80963">
              <w:rPr>
                <w:noProof/>
              </w:rPr>
              <w:t> </w:t>
            </w:r>
            <w:r w:rsidRPr="00D80963">
              <w:fldChar w:fldCharType="end"/>
            </w:r>
          </w:p>
        </w:tc>
        <w:tc>
          <w:tcPr>
            <w:tcW w:w="2616" w:type="dxa"/>
            <w:shd w:val="clear" w:color="auto" w:fill="FFFFFF" w:themeFill="background1"/>
            <w:vAlign w:val="center"/>
          </w:tcPr>
          <w:p w14:paraId="47BEA7ED" w14:textId="7E208DFC" w:rsidR="006717EF" w:rsidRPr="00D80963" w:rsidRDefault="006717EF" w:rsidP="007D63EE">
            <w:pPr>
              <w:spacing w:after="0" w:line="240" w:lineRule="auto"/>
              <w:rPr>
                <w:rFonts w:eastAsia="Times New Roman" w:cs="Times New Roman"/>
                <w:color w:val="FF0000"/>
                <w:sz w:val="28"/>
                <w:szCs w:val="20"/>
              </w:rPr>
            </w:pPr>
            <w:r w:rsidRPr="00D80963">
              <w:rPr>
                <w:rFonts w:cs="Arial"/>
                <w:noProof/>
                <w:sz w:val="24"/>
                <w:szCs w:val="24"/>
                <w:lang w:eastAsia="en-NZ"/>
              </w:rPr>
              <w:drawing>
                <wp:inline distT="0" distB="0" distL="0" distR="0" wp14:anchorId="3AB28988" wp14:editId="6E52EA4A">
                  <wp:extent cx="1522800" cy="306000"/>
                  <wp:effectExtent l="0" t="0" r="1270" b="0"/>
                  <wp:docPr id="205" name="Pictur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bl>
    <w:p w14:paraId="7C30E1B3" w14:textId="77777777" w:rsidR="002D3951" w:rsidRDefault="002D3951" w:rsidP="006717EF"/>
    <w:p w14:paraId="7A4F8031" w14:textId="77777777" w:rsidR="001222D1" w:rsidRDefault="001222D1" w:rsidP="002C5DB9"/>
    <w:p w14:paraId="56F5D4DB" w14:textId="56176A31" w:rsidR="001222D1" w:rsidRDefault="00C73B0F" w:rsidP="002C5DB9">
      <w:r>
        <w:t>no</w:t>
      </w:r>
    </w:p>
    <w:p w14:paraId="55AD035E" w14:textId="63480A2A" w:rsidR="00C71C11" w:rsidRPr="00E65E27" w:rsidRDefault="00480A76" w:rsidP="00FF3030">
      <w:pPr>
        <w:rPr>
          <w:b/>
          <w:i/>
        </w:rPr>
      </w:pPr>
      <w:bookmarkStart w:id="116" w:name="_Pest,_Weed,_Waste"/>
      <w:bookmarkStart w:id="117" w:name="_Toc421873124"/>
      <w:bookmarkStart w:id="118" w:name="_Toc466441345"/>
      <w:bookmarkStart w:id="119" w:name="_Toc466441429"/>
      <w:bookmarkEnd w:id="113"/>
      <w:bookmarkEnd w:id="114"/>
      <w:bookmarkEnd w:id="116"/>
      <w:r w:rsidRPr="00D80963">
        <w:rPr>
          <w:highlight w:val="yellow"/>
        </w:rPr>
        <w:br w:type="page"/>
      </w:r>
      <w:bookmarkStart w:id="120" w:name="_APPENDIX_B:_"/>
      <w:bookmarkEnd w:id="120"/>
      <w:r w:rsidR="00C73B0F">
        <w:lastRenderedPageBreak/>
        <w:t>A</w:t>
      </w:r>
      <w:r w:rsidR="002052EF">
        <w:t xml:space="preserve">PPENDIX B: </w:t>
      </w:r>
      <w:r w:rsidR="002052EF">
        <w:tab/>
      </w:r>
      <w:r w:rsidR="002052EF">
        <w:tab/>
      </w:r>
      <w:hyperlink r:id="rId47" w:history="1">
        <w:r w:rsidR="00C71C11" w:rsidRPr="006B4E01">
          <w:rPr>
            <w:rStyle w:val="Hyperlink"/>
          </w:rPr>
          <w:t xml:space="preserve">Pest, Weed, </w:t>
        </w:r>
        <w:r w:rsidR="00FB60C2" w:rsidRPr="006B4E01">
          <w:rPr>
            <w:rStyle w:val="Hyperlink"/>
          </w:rPr>
          <w:t xml:space="preserve">Biosecurity </w:t>
        </w:r>
        <w:r w:rsidR="00C71C11" w:rsidRPr="006B4E01">
          <w:rPr>
            <w:rStyle w:val="Hyperlink"/>
          </w:rPr>
          <w:t>Waste Register</w:t>
        </w:r>
        <w:bookmarkEnd w:id="117"/>
        <w:bookmarkEnd w:id="118"/>
        <w:bookmarkEnd w:id="119"/>
        <w:r w:rsidR="006717EF" w:rsidRPr="00D80963">
          <w:rPr>
            <w:rStyle w:val="Hyperlink"/>
          </w:rPr>
          <w:t xml:space="preserve"> Sample</w:t>
        </w:r>
      </w:hyperlink>
      <w:r w:rsidR="00CE0534">
        <w:t xml:space="preserve"> </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603"/>
        <w:gridCol w:w="2337"/>
        <w:gridCol w:w="3673"/>
        <w:gridCol w:w="1683"/>
      </w:tblGrid>
      <w:tr w:rsidR="00CD2944" w:rsidRPr="006717EF" w14:paraId="5C8F22FC" w14:textId="77777777" w:rsidTr="00CD2944">
        <w:trPr>
          <w:trHeight w:val="417"/>
        </w:trPr>
        <w:tc>
          <w:tcPr>
            <w:tcW w:w="1500" w:type="dxa"/>
            <w:tcBorders>
              <w:top w:val="single" w:sz="4" w:space="0" w:color="auto"/>
              <w:left w:val="single" w:sz="4" w:space="0" w:color="auto"/>
              <w:bottom w:val="single" w:sz="4" w:space="0" w:color="auto"/>
              <w:right w:val="single" w:sz="4" w:space="0" w:color="auto"/>
            </w:tcBorders>
            <w:shd w:val="clear" w:color="auto" w:fill="808080"/>
            <w:vAlign w:val="center"/>
          </w:tcPr>
          <w:p w14:paraId="6967233C" w14:textId="77777777" w:rsidR="00CD2944" w:rsidRPr="006717EF" w:rsidRDefault="00CD2944">
            <w:pPr>
              <w:spacing w:after="0" w:line="240" w:lineRule="auto"/>
              <w:rPr>
                <w:rFonts w:eastAsia="Times New Roman" w:cs="Times New Roman"/>
                <w:b/>
                <w:color w:val="FFFFFF"/>
                <w:sz w:val="24"/>
                <w:szCs w:val="20"/>
              </w:rPr>
            </w:pPr>
            <w:r w:rsidRPr="006717EF">
              <w:rPr>
                <w:rFonts w:eastAsia="Times New Roman" w:cs="Times New Roman"/>
                <w:b/>
                <w:color w:val="FFFFFF"/>
                <w:sz w:val="24"/>
                <w:szCs w:val="20"/>
              </w:rPr>
              <w:t xml:space="preserve">COMPANY </w:t>
            </w:r>
          </w:p>
        </w:tc>
        <w:tc>
          <w:tcPr>
            <w:tcW w:w="6613" w:type="dxa"/>
            <w:gridSpan w:val="3"/>
            <w:tcBorders>
              <w:top w:val="single" w:sz="4" w:space="0" w:color="auto"/>
              <w:left w:val="single" w:sz="4" w:space="0" w:color="auto"/>
              <w:bottom w:val="single" w:sz="4" w:space="0" w:color="auto"/>
              <w:right w:val="single" w:sz="4" w:space="0" w:color="auto"/>
            </w:tcBorders>
            <w:shd w:val="clear" w:color="auto" w:fill="auto"/>
          </w:tcPr>
          <w:p w14:paraId="34BF98D4" w14:textId="77777777" w:rsidR="00CD2944" w:rsidRPr="006717EF" w:rsidRDefault="00CD2944">
            <w:pPr>
              <w:spacing w:after="0" w:line="240" w:lineRule="auto"/>
              <w:rPr>
                <w:rFonts w:eastAsia="Times New Roman" w:cs="Times New Roman"/>
                <w:b/>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683" w:type="dxa"/>
            <w:tcBorders>
              <w:top w:val="single" w:sz="4" w:space="0" w:color="auto"/>
              <w:left w:val="single" w:sz="4" w:space="0" w:color="auto"/>
              <w:bottom w:val="single" w:sz="4" w:space="0" w:color="auto"/>
              <w:right w:val="single" w:sz="4" w:space="0" w:color="auto"/>
            </w:tcBorders>
            <w:shd w:val="clear" w:color="auto" w:fill="808080"/>
            <w:vAlign w:val="center"/>
          </w:tcPr>
          <w:p w14:paraId="3556C34D" w14:textId="77777777" w:rsidR="00CD2944" w:rsidRPr="006717EF" w:rsidRDefault="00CD2944">
            <w:pPr>
              <w:spacing w:after="0" w:line="240" w:lineRule="auto"/>
              <w:jc w:val="center"/>
              <w:rPr>
                <w:rFonts w:eastAsia="Times New Roman" w:cs="Times New Roman"/>
                <w:b/>
                <w:color w:val="FFFFFF"/>
                <w:sz w:val="24"/>
                <w:szCs w:val="20"/>
              </w:rPr>
            </w:pPr>
            <w:r w:rsidRPr="006717EF">
              <w:rPr>
                <w:rFonts w:eastAsia="Times New Roman" w:cs="Times New Roman"/>
                <w:b/>
                <w:color w:val="FFFFFF"/>
                <w:sz w:val="24"/>
                <w:szCs w:val="20"/>
              </w:rPr>
              <w:t>Facility No</w:t>
            </w:r>
          </w:p>
        </w:tc>
      </w:tr>
      <w:tr w:rsidR="00CD2944" w:rsidRPr="006717EF" w14:paraId="58245B0A" w14:textId="77777777" w:rsidTr="00507F4A">
        <w:trPr>
          <w:trHeight w:val="847"/>
        </w:trPr>
        <w:tc>
          <w:tcPr>
            <w:tcW w:w="1500" w:type="dxa"/>
            <w:tcBorders>
              <w:top w:val="single" w:sz="4" w:space="0" w:color="auto"/>
              <w:left w:val="single" w:sz="4" w:space="0" w:color="auto"/>
              <w:bottom w:val="single" w:sz="4" w:space="0" w:color="auto"/>
              <w:right w:val="single" w:sz="4" w:space="0" w:color="auto"/>
            </w:tcBorders>
            <w:shd w:val="clear" w:color="auto" w:fill="808080"/>
          </w:tcPr>
          <w:p w14:paraId="7A3DF85B" w14:textId="77777777" w:rsidR="00CD2944" w:rsidRPr="006717EF" w:rsidRDefault="00CD2944">
            <w:pPr>
              <w:spacing w:after="0" w:line="240" w:lineRule="auto"/>
              <w:rPr>
                <w:rFonts w:eastAsia="Times New Roman" w:cs="Times New Roman"/>
                <w:b/>
                <w:color w:val="FFFFFF"/>
                <w:sz w:val="24"/>
                <w:szCs w:val="20"/>
              </w:rPr>
            </w:pPr>
            <w:r w:rsidRPr="006717EF">
              <w:rPr>
                <w:rFonts w:eastAsia="Times New Roman" w:cs="Times New Roman"/>
                <w:b/>
                <w:color w:val="FFFFFF"/>
                <w:sz w:val="24"/>
                <w:szCs w:val="20"/>
              </w:rPr>
              <w:t xml:space="preserve">Address </w:t>
            </w:r>
          </w:p>
        </w:tc>
        <w:tc>
          <w:tcPr>
            <w:tcW w:w="6613" w:type="dxa"/>
            <w:gridSpan w:val="3"/>
            <w:tcBorders>
              <w:top w:val="single" w:sz="4" w:space="0" w:color="auto"/>
              <w:left w:val="single" w:sz="4" w:space="0" w:color="auto"/>
              <w:bottom w:val="single" w:sz="4" w:space="0" w:color="auto"/>
              <w:right w:val="single" w:sz="4" w:space="0" w:color="auto"/>
            </w:tcBorders>
            <w:shd w:val="clear" w:color="auto" w:fill="auto"/>
          </w:tcPr>
          <w:p w14:paraId="366DC0F5" w14:textId="77777777" w:rsidR="00CD2944" w:rsidRPr="006717EF" w:rsidRDefault="00CD2944">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683" w:type="dxa"/>
            <w:tcBorders>
              <w:top w:val="single" w:sz="4" w:space="0" w:color="auto"/>
              <w:left w:val="single" w:sz="4" w:space="0" w:color="auto"/>
              <w:bottom w:val="single" w:sz="4" w:space="0" w:color="auto"/>
              <w:right w:val="single" w:sz="4" w:space="0" w:color="auto"/>
            </w:tcBorders>
            <w:shd w:val="clear" w:color="auto" w:fill="auto"/>
          </w:tcPr>
          <w:p w14:paraId="2B904142" w14:textId="77777777" w:rsidR="00CD2944" w:rsidRPr="006717EF" w:rsidRDefault="00CD2944">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r>
      <w:tr w:rsidR="00C71C11" w:rsidRPr="006717EF" w14:paraId="032E65A6" w14:textId="77777777" w:rsidTr="00C71C11">
        <w:trPr>
          <w:trHeight w:val="264"/>
        </w:trPr>
        <w:tc>
          <w:tcPr>
            <w:tcW w:w="9796" w:type="dxa"/>
            <w:gridSpan w:val="5"/>
            <w:tcBorders>
              <w:top w:val="single" w:sz="4" w:space="0" w:color="auto"/>
              <w:left w:val="single" w:sz="4" w:space="0" w:color="auto"/>
              <w:bottom w:val="nil"/>
              <w:right w:val="single" w:sz="4" w:space="0" w:color="auto"/>
            </w:tcBorders>
            <w:shd w:val="clear" w:color="auto" w:fill="E0E0E0"/>
            <w:vAlign w:val="center"/>
          </w:tcPr>
          <w:p w14:paraId="05C57537" w14:textId="77777777" w:rsidR="00C71C11" w:rsidRPr="006717EF" w:rsidRDefault="00C71C11">
            <w:pPr>
              <w:spacing w:after="0" w:line="240" w:lineRule="auto"/>
              <w:rPr>
                <w:rFonts w:eastAsia="Times New Roman" w:cs="Times New Roman"/>
                <w:b/>
                <w:sz w:val="32"/>
                <w:szCs w:val="32"/>
              </w:rPr>
            </w:pPr>
            <w:r w:rsidRPr="006717EF">
              <w:rPr>
                <w:rFonts w:eastAsia="Times New Roman" w:cs="Times New Roman"/>
                <w:b/>
                <w:sz w:val="32"/>
                <w:szCs w:val="32"/>
              </w:rPr>
              <w:t xml:space="preserve">Register For:  </w:t>
            </w:r>
            <w:r w:rsidRPr="006717EF">
              <w:rPr>
                <w:rFonts w:eastAsia="Times New Roman" w:cs="Times New Roman"/>
                <w:b/>
                <w:i/>
                <w:sz w:val="20"/>
                <w:szCs w:val="20"/>
              </w:rPr>
              <w:t>(tick appropriate boxes)</w:t>
            </w:r>
          </w:p>
        </w:tc>
      </w:tr>
      <w:tr w:rsidR="00C71C11" w:rsidRPr="006717EF" w14:paraId="4E1222C1" w14:textId="77777777" w:rsidTr="00507F4A">
        <w:trPr>
          <w:trHeight w:val="529"/>
        </w:trPr>
        <w:tc>
          <w:tcPr>
            <w:tcW w:w="2103" w:type="dxa"/>
            <w:gridSpan w:val="2"/>
            <w:tcBorders>
              <w:top w:val="nil"/>
              <w:left w:val="single" w:sz="4" w:space="0" w:color="auto"/>
              <w:bottom w:val="nil"/>
              <w:right w:val="nil"/>
            </w:tcBorders>
            <w:shd w:val="clear" w:color="auto" w:fill="E0E0E0"/>
          </w:tcPr>
          <w:p w14:paraId="25FE3A4B" w14:textId="77777777" w:rsidR="00C71C11" w:rsidRPr="006717EF" w:rsidRDefault="00000000">
            <w:pPr>
              <w:spacing w:after="0" w:line="240" w:lineRule="auto"/>
              <w:rPr>
                <w:rFonts w:eastAsia="Times New Roman" w:cs="Times New Roman"/>
                <w:sz w:val="24"/>
                <w:szCs w:val="20"/>
              </w:rPr>
            </w:pPr>
            <w:sdt>
              <w:sdtPr>
                <w:rPr>
                  <w:rFonts w:eastAsia="Times New Roman" w:cs="Arial"/>
                  <w:sz w:val="24"/>
                  <w:szCs w:val="24"/>
                </w:rPr>
                <w:id w:val="1324472322"/>
                <w14:checkbox>
                  <w14:checked w14:val="0"/>
                  <w14:checkedState w14:val="2612" w14:font="MS Gothic"/>
                  <w14:uncheckedState w14:val="2610" w14:font="MS Gothic"/>
                </w14:checkbox>
              </w:sdtPr>
              <w:sdtContent>
                <w:r w:rsidR="00340F30" w:rsidRPr="006717EF">
                  <w:rPr>
                    <w:rFonts w:ascii="MS Gothic" w:eastAsia="MS Gothic" w:hAnsi="MS Gothic" w:cs="Arial"/>
                    <w:sz w:val="24"/>
                    <w:szCs w:val="24"/>
                  </w:rPr>
                  <w:t>☐</w:t>
                </w:r>
              </w:sdtContent>
            </w:sdt>
            <w:r w:rsidR="00C71C11" w:rsidRPr="006717EF">
              <w:rPr>
                <w:rFonts w:eastAsia="Times New Roman" w:cs="Arial"/>
                <w:sz w:val="44"/>
                <w:szCs w:val="44"/>
              </w:rPr>
              <w:t xml:space="preserve">  </w:t>
            </w:r>
            <w:r w:rsidR="00C71C11" w:rsidRPr="006717EF">
              <w:rPr>
                <w:rFonts w:eastAsia="Times New Roman" w:cs="Times New Roman"/>
                <w:sz w:val="24"/>
                <w:szCs w:val="20"/>
              </w:rPr>
              <w:t xml:space="preserve">Pest Control     </w:t>
            </w:r>
          </w:p>
        </w:tc>
        <w:tc>
          <w:tcPr>
            <w:tcW w:w="2337" w:type="dxa"/>
            <w:tcBorders>
              <w:top w:val="nil"/>
              <w:left w:val="nil"/>
              <w:bottom w:val="nil"/>
              <w:right w:val="nil"/>
            </w:tcBorders>
            <w:shd w:val="clear" w:color="auto" w:fill="E0E0E0"/>
          </w:tcPr>
          <w:p w14:paraId="250F1070" w14:textId="77777777" w:rsidR="00C71C11" w:rsidRPr="006717EF" w:rsidRDefault="00000000">
            <w:pPr>
              <w:spacing w:after="0" w:line="240" w:lineRule="auto"/>
              <w:rPr>
                <w:rFonts w:eastAsia="Times New Roman" w:cs="Times New Roman"/>
                <w:sz w:val="24"/>
                <w:szCs w:val="20"/>
              </w:rPr>
            </w:pPr>
            <w:sdt>
              <w:sdtPr>
                <w:rPr>
                  <w:rFonts w:eastAsia="Times New Roman" w:cs="Arial"/>
                  <w:sz w:val="24"/>
                  <w:szCs w:val="24"/>
                </w:rPr>
                <w:id w:val="-1273399240"/>
                <w14:checkbox>
                  <w14:checked w14:val="0"/>
                  <w14:checkedState w14:val="2612" w14:font="MS Gothic"/>
                  <w14:uncheckedState w14:val="2610" w14:font="MS Gothic"/>
                </w14:checkbox>
              </w:sdtPr>
              <w:sdtContent>
                <w:r w:rsidR="00340F30" w:rsidRPr="006717EF">
                  <w:rPr>
                    <w:rFonts w:ascii="MS Gothic" w:eastAsia="MS Gothic" w:hAnsi="MS Gothic" w:cs="Arial"/>
                    <w:sz w:val="24"/>
                    <w:szCs w:val="24"/>
                  </w:rPr>
                  <w:t>☐</w:t>
                </w:r>
              </w:sdtContent>
            </w:sdt>
            <w:r w:rsidR="00C71C11" w:rsidRPr="006717EF">
              <w:rPr>
                <w:rFonts w:eastAsia="Times New Roman" w:cs="Arial"/>
                <w:sz w:val="44"/>
                <w:szCs w:val="44"/>
              </w:rPr>
              <w:t xml:space="preserve">   </w:t>
            </w:r>
            <w:r w:rsidR="00C71C11" w:rsidRPr="006717EF">
              <w:rPr>
                <w:rFonts w:eastAsia="Times New Roman" w:cs="Times New Roman"/>
                <w:sz w:val="24"/>
                <w:szCs w:val="20"/>
              </w:rPr>
              <w:t xml:space="preserve">Weed Control      </w:t>
            </w:r>
          </w:p>
        </w:tc>
        <w:tc>
          <w:tcPr>
            <w:tcW w:w="3673" w:type="dxa"/>
            <w:tcBorders>
              <w:top w:val="nil"/>
              <w:left w:val="nil"/>
              <w:bottom w:val="nil"/>
              <w:right w:val="nil"/>
            </w:tcBorders>
            <w:shd w:val="clear" w:color="auto" w:fill="E0E0E0"/>
          </w:tcPr>
          <w:p w14:paraId="4DF66437" w14:textId="77777777" w:rsidR="00C71C11" w:rsidRPr="006717EF" w:rsidRDefault="00000000">
            <w:pPr>
              <w:spacing w:after="0" w:line="240" w:lineRule="auto"/>
              <w:rPr>
                <w:rFonts w:eastAsia="Times New Roman" w:cs="Times New Roman"/>
                <w:sz w:val="24"/>
                <w:szCs w:val="20"/>
              </w:rPr>
            </w:pPr>
            <w:sdt>
              <w:sdtPr>
                <w:rPr>
                  <w:rFonts w:eastAsia="Times New Roman" w:cs="Arial"/>
                  <w:sz w:val="24"/>
                  <w:szCs w:val="24"/>
                </w:rPr>
                <w:id w:val="1633908789"/>
                <w14:checkbox>
                  <w14:checked w14:val="0"/>
                  <w14:checkedState w14:val="2612" w14:font="MS Gothic"/>
                  <w14:uncheckedState w14:val="2610" w14:font="MS Gothic"/>
                </w14:checkbox>
              </w:sdtPr>
              <w:sdtContent>
                <w:r w:rsidR="00340F30" w:rsidRPr="006717EF">
                  <w:rPr>
                    <w:rFonts w:ascii="MS Gothic" w:eastAsia="MS Gothic" w:hAnsi="MS Gothic" w:cs="Arial"/>
                    <w:sz w:val="24"/>
                    <w:szCs w:val="24"/>
                  </w:rPr>
                  <w:t>☐</w:t>
                </w:r>
              </w:sdtContent>
            </w:sdt>
            <w:r w:rsidR="00C71C11" w:rsidRPr="006717EF">
              <w:rPr>
                <w:rFonts w:eastAsia="Times New Roman" w:cs="Arial"/>
                <w:sz w:val="44"/>
                <w:szCs w:val="44"/>
              </w:rPr>
              <w:t xml:space="preserve">  </w:t>
            </w:r>
            <w:r w:rsidR="00FB60C2" w:rsidRPr="006717EF">
              <w:rPr>
                <w:rFonts w:eastAsia="Times New Roman" w:cs="Times New Roman"/>
                <w:sz w:val="24"/>
                <w:szCs w:val="20"/>
              </w:rPr>
              <w:t xml:space="preserve">Biosecurity </w:t>
            </w:r>
            <w:r w:rsidR="00C71C11" w:rsidRPr="006717EF">
              <w:rPr>
                <w:rFonts w:eastAsia="Times New Roman" w:cs="Times New Roman"/>
                <w:sz w:val="24"/>
                <w:szCs w:val="20"/>
              </w:rPr>
              <w:t>Waste Disposal</w:t>
            </w:r>
          </w:p>
        </w:tc>
        <w:tc>
          <w:tcPr>
            <w:tcW w:w="1683" w:type="dxa"/>
            <w:tcBorders>
              <w:top w:val="nil"/>
              <w:left w:val="nil"/>
              <w:bottom w:val="nil"/>
              <w:right w:val="single" w:sz="4" w:space="0" w:color="auto"/>
            </w:tcBorders>
            <w:shd w:val="clear" w:color="auto" w:fill="E0E0E0"/>
          </w:tcPr>
          <w:p w14:paraId="006F6F6C" w14:textId="77777777" w:rsidR="00C71C11" w:rsidRPr="006717EF" w:rsidRDefault="00C71C11">
            <w:pPr>
              <w:spacing w:after="0" w:line="240" w:lineRule="auto"/>
              <w:rPr>
                <w:rFonts w:eastAsia="Times New Roman" w:cs="Times New Roman"/>
                <w:sz w:val="18"/>
                <w:szCs w:val="18"/>
              </w:rPr>
            </w:pPr>
          </w:p>
        </w:tc>
      </w:tr>
      <w:tr w:rsidR="00C71C11" w:rsidRPr="006717EF" w14:paraId="26E92631" w14:textId="77777777" w:rsidTr="00507F4A">
        <w:trPr>
          <w:trHeight w:val="275"/>
        </w:trPr>
        <w:tc>
          <w:tcPr>
            <w:tcW w:w="2103" w:type="dxa"/>
            <w:gridSpan w:val="2"/>
            <w:tcBorders>
              <w:top w:val="nil"/>
              <w:left w:val="single" w:sz="4" w:space="0" w:color="auto"/>
              <w:bottom w:val="single" w:sz="4" w:space="0" w:color="auto"/>
              <w:right w:val="nil"/>
            </w:tcBorders>
            <w:shd w:val="clear" w:color="auto" w:fill="E0E0E0"/>
          </w:tcPr>
          <w:p w14:paraId="28CC1983" w14:textId="77777777" w:rsidR="00C71C11" w:rsidRPr="006717EF" w:rsidRDefault="00000000">
            <w:pPr>
              <w:spacing w:after="0" w:line="240" w:lineRule="auto"/>
              <w:rPr>
                <w:rFonts w:eastAsia="Times New Roman" w:cs="Times New Roman"/>
                <w:sz w:val="24"/>
                <w:szCs w:val="20"/>
              </w:rPr>
            </w:pPr>
            <w:sdt>
              <w:sdtPr>
                <w:rPr>
                  <w:rFonts w:eastAsia="Times New Roman" w:cs="Arial"/>
                  <w:sz w:val="24"/>
                  <w:szCs w:val="24"/>
                </w:rPr>
                <w:id w:val="-1660071851"/>
                <w14:checkbox>
                  <w14:checked w14:val="0"/>
                  <w14:checkedState w14:val="2612" w14:font="MS Gothic"/>
                  <w14:uncheckedState w14:val="2610" w14:font="MS Gothic"/>
                </w14:checkbox>
              </w:sdtPr>
              <w:sdtContent>
                <w:r w:rsidR="00340F30" w:rsidRPr="006717EF">
                  <w:rPr>
                    <w:rFonts w:ascii="MS Gothic" w:eastAsia="MS Gothic" w:hAnsi="MS Gothic" w:cs="Arial"/>
                    <w:sz w:val="24"/>
                    <w:szCs w:val="24"/>
                  </w:rPr>
                  <w:t>☐</w:t>
                </w:r>
              </w:sdtContent>
            </w:sdt>
            <w:r w:rsidR="00C71C11" w:rsidRPr="006717EF">
              <w:rPr>
                <w:rFonts w:eastAsia="Times New Roman" w:cs="Arial"/>
                <w:sz w:val="44"/>
                <w:szCs w:val="44"/>
              </w:rPr>
              <w:t xml:space="preserve"> </w:t>
            </w:r>
            <w:r w:rsidR="00C71C11" w:rsidRPr="006717EF">
              <w:rPr>
                <w:rFonts w:eastAsia="Times New Roman" w:cs="Times New Roman"/>
                <w:sz w:val="24"/>
                <w:szCs w:val="20"/>
              </w:rPr>
              <w:t xml:space="preserve">Other </w:t>
            </w:r>
            <w:r w:rsidR="00C71C11" w:rsidRPr="006717EF">
              <w:rPr>
                <w:rFonts w:eastAsia="Times New Roman" w:cs="Times New Roman"/>
                <w:sz w:val="18"/>
                <w:szCs w:val="18"/>
              </w:rPr>
              <w:t>(state here)</w:t>
            </w:r>
          </w:p>
        </w:tc>
        <w:tc>
          <w:tcPr>
            <w:tcW w:w="2337" w:type="dxa"/>
            <w:tcBorders>
              <w:top w:val="nil"/>
              <w:left w:val="nil"/>
              <w:bottom w:val="single" w:sz="4" w:space="0" w:color="auto"/>
              <w:right w:val="nil"/>
            </w:tcBorders>
            <w:shd w:val="clear" w:color="auto" w:fill="E0E0E0"/>
          </w:tcPr>
          <w:p w14:paraId="38FB7BE6" w14:textId="77777777" w:rsidR="00C71C11" w:rsidRPr="006717EF" w:rsidRDefault="00C71C11">
            <w:pPr>
              <w:spacing w:after="0" w:line="240" w:lineRule="auto"/>
              <w:rPr>
                <w:rFonts w:eastAsia="Times New Roman" w:cs="Times New Roman"/>
                <w:sz w:val="24"/>
                <w:szCs w:val="20"/>
              </w:rPr>
            </w:pPr>
          </w:p>
        </w:tc>
        <w:tc>
          <w:tcPr>
            <w:tcW w:w="3673" w:type="dxa"/>
            <w:tcBorders>
              <w:top w:val="nil"/>
              <w:left w:val="nil"/>
              <w:bottom w:val="single" w:sz="4" w:space="0" w:color="auto"/>
              <w:right w:val="nil"/>
            </w:tcBorders>
            <w:shd w:val="clear" w:color="auto" w:fill="E0E0E0"/>
          </w:tcPr>
          <w:p w14:paraId="22CD0112" w14:textId="77777777" w:rsidR="00C71C11" w:rsidRPr="006717EF" w:rsidRDefault="00C71C11">
            <w:pPr>
              <w:spacing w:after="0" w:line="240" w:lineRule="auto"/>
              <w:rPr>
                <w:rFonts w:eastAsia="Times New Roman" w:cs="Times New Roman"/>
                <w:sz w:val="24"/>
                <w:szCs w:val="20"/>
              </w:rPr>
            </w:pPr>
          </w:p>
        </w:tc>
        <w:tc>
          <w:tcPr>
            <w:tcW w:w="1683" w:type="dxa"/>
            <w:tcBorders>
              <w:top w:val="nil"/>
              <w:left w:val="nil"/>
              <w:bottom w:val="single" w:sz="4" w:space="0" w:color="auto"/>
              <w:right w:val="single" w:sz="4" w:space="0" w:color="auto"/>
            </w:tcBorders>
            <w:shd w:val="clear" w:color="auto" w:fill="E0E0E0"/>
          </w:tcPr>
          <w:p w14:paraId="2DAED333" w14:textId="77777777" w:rsidR="00C71C11" w:rsidRPr="006717EF" w:rsidRDefault="00C71C11">
            <w:pPr>
              <w:spacing w:after="0" w:line="240" w:lineRule="auto"/>
              <w:rPr>
                <w:rFonts w:eastAsia="Times New Roman" w:cs="Times New Roman"/>
                <w:sz w:val="24"/>
                <w:szCs w:val="20"/>
              </w:rPr>
            </w:pPr>
          </w:p>
        </w:tc>
      </w:tr>
    </w:tbl>
    <w:p w14:paraId="596AF765" w14:textId="77777777" w:rsidR="002B6EE7" w:rsidRPr="006717EF" w:rsidRDefault="002B6EE7">
      <w:pPr>
        <w:spacing w:line="240" w:lineRule="auto"/>
        <w:rPr>
          <w:rFonts w:cs="Arial"/>
          <w:sz w:val="28"/>
          <w:szCs w:val="28"/>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11"/>
        <w:gridCol w:w="1587"/>
        <w:gridCol w:w="2616"/>
      </w:tblGrid>
      <w:tr w:rsidR="00C71C11" w:rsidRPr="006717EF" w14:paraId="70F4BA03" w14:textId="77777777" w:rsidTr="001B2819">
        <w:trPr>
          <w:trHeight w:val="277"/>
        </w:trPr>
        <w:tc>
          <w:tcPr>
            <w:tcW w:w="1980" w:type="dxa"/>
            <w:shd w:val="clear" w:color="auto" w:fill="E6E6E6"/>
          </w:tcPr>
          <w:p w14:paraId="77A1D679" w14:textId="77777777" w:rsidR="00C71C11" w:rsidRPr="006717EF" w:rsidRDefault="00C71C11">
            <w:pPr>
              <w:spacing w:after="0" w:line="240" w:lineRule="auto"/>
              <w:rPr>
                <w:rFonts w:eastAsia="Times New Roman" w:cs="Times New Roman"/>
                <w:b/>
                <w:sz w:val="24"/>
                <w:szCs w:val="20"/>
              </w:rPr>
            </w:pPr>
            <w:r w:rsidRPr="006717EF">
              <w:rPr>
                <w:rFonts w:eastAsia="Times New Roman" w:cs="Times New Roman"/>
                <w:b/>
                <w:sz w:val="24"/>
                <w:szCs w:val="20"/>
              </w:rPr>
              <w:t>Date</w:t>
            </w:r>
          </w:p>
        </w:tc>
        <w:tc>
          <w:tcPr>
            <w:tcW w:w="3711" w:type="dxa"/>
            <w:shd w:val="clear" w:color="auto" w:fill="E6E6E6"/>
          </w:tcPr>
          <w:p w14:paraId="16ADD8AB" w14:textId="77777777" w:rsidR="00C71C11" w:rsidRPr="006717EF" w:rsidRDefault="00C71C11">
            <w:pPr>
              <w:spacing w:after="0" w:line="240" w:lineRule="auto"/>
              <w:jc w:val="center"/>
              <w:rPr>
                <w:rFonts w:eastAsia="Times New Roman" w:cs="Times New Roman"/>
                <w:b/>
                <w:sz w:val="24"/>
                <w:szCs w:val="20"/>
              </w:rPr>
            </w:pPr>
            <w:r w:rsidRPr="006717EF">
              <w:rPr>
                <w:rFonts w:eastAsia="Times New Roman" w:cs="Times New Roman"/>
                <w:b/>
                <w:sz w:val="24"/>
                <w:szCs w:val="20"/>
              </w:rPr>
              <w:t>Action Taken</w:t>
            </w:r>
          </w:p>
        </w:tc>
        <w:tc>
          <w:tcPr>
            <w:tcW w:w="1587" w:type="dxa"/>
            <w:shd w:val="clear" w:color="auto" w:fill="E6E6E6"/>
          </w:tcPr>
          <w:p w14:paraId="265DE393" w14:textId="77777777" w:rsidR="00C71C11" w:rsidRPr="006717EF" w:rsidRDefault="00C71C11">
            <w:pPr>
              <w:spacing w:after="0" w:line="240" w:lineRule="auto"/>
              <w:jc w:val="center"/>
              <w:rPr>
                <w:rFonts w:eastAsia="Times New Roman" w:cs="Times New Roman"/>
                <w:b/>
                <w:sz w:val="24"/>
                <w:szCs w:val="20"/>
              </w:rPr>
            </w:pPr>
            <w:r w:rsidRPr="006717EF">
              <w:rPr>
                <w:rFonts w:eastAsia="Times New Roman" w:cs="Times New Roman"/>
                <w:b/>
                <w:sz w:val="24"/>
                <w:szCs w:val="20"/>
              </w:rPr>
              <w:t>By</w:t>
            </w:r>
          </w:p>
        </w:tc>
        <w:tc>
          <w:tcPr>
            <w:tcW w:w="2616" w:type="dxa"/>
            <w:shd w:val="clear" w:color="auto" w:fill="E6E6E6"/>
          </w:tcPr>
          <w:p w14:paraId="7AF054DE" w14:textId="77777777" w:rsidR="00C71C11" w:rsidRPr="006717EF" w:rsidRDefault="00C71C11">
            <w:pPr>
              <w:spacing w:after="0" w:line="240" w:lineRule="auto"/>
              <w:jc w:val="center"/>
              <w:rPr>
                <w:rFonts w:eastAsia="Times New Roman" w:cs="Times New Roman"/>
                <w:b/>
                <w:sz w:val="24"/>
                <w:szCs w:val="20"/>
              </w:rPr>
            </w:pPr>
            <w:r w:rsidRPr="006717EF">
              <w:rPr>
                <w:rFonts w:eastAsia="Times New Roman" w:cs="Times New Roman"/>
                <w:b/>
                <w:sz w:val="24"/>
                <w:szCs w:val="20"/>
              </w:rPr>
              <w:t>Signature</w:t>
            </w:r>
          </w:p>
        </w:tc>
      </w:tr>
      <w:tr w:rsidR="004765C0" w:rsidRPr="006717EF" w14:paraId="0AC1D0D1" w14:textId="77777777" w:rsidTr="001B2819">
        <w:trPr>
          <w:trHeight w:val="454"/>
        </w:trPr>
        <w:tc>
          <w:tcPr>
            <w:tcW w:w="1980" w:type="dxa"/>
            <w:shd w:val="clear" w:color="auto" w:fill="auto"/>
          </w:tcPr>
          <w:p w14:paraId="7790FE8C" w14:textId="5C1CBF99"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10822BA3"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6CD0B98B"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1E6B0594" w14:textId="3BF3EF8B"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183981F0" wp14:editId="731F2123">
                  <wp:extent cx="1519555" cy="266700"/>
                  <wp:effectExtent l="0" t="0" r="444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3691" cy="267426"/>
                          </a:xfrm>
                          <a:prstGeom prst="rect">
                            <a:avLst/>
                          </a:prstGeom>
                          <a:noFill/>
                          <a:ln>
                            <a:noFill/>
                          </a:ln>
                        </pic:spPr>
                      </pic:pic>
                    </a:graphicData>
                  </a:graphic>
                </wp:inline>
              </w:drawing>
            </w:r>
          </w:p>
        </w:tc>
      </w:tr>
      <w:tr w:rsidR="004765C0" w:rsidRPr="006717EF" w14:paraId="58B2224E" w14:textId="77777777" w:rsidTr="001B2819">
        <w:trPr>
          <w:trHeight w:val="454"/>
        </w:trPr>
        <w:tc>
          <w:tcPr>
            <w:tcW w:w="1980" w:type="dxa"/>
            <w:shd w:val="clear" w:color="auto" w:fill="auto"/>
          </w:tcPr>
          <w:p w14:paraId="4874916E" w14:textId="1FB2B2B2"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3AFC08F2"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71EFF989"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1E4503DE" w14:textId="6ED4E685"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789C73F9" wp14:editId="251A1ACF">
                  <wp:extent cx="1522800" cy="306000"/>
                  <wp:effectExtent l="0" t="0" r="127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4765C0" w:rsidRPr="006717EF" w14:paraId="0B525DC2" w14:textId="77777777" w:rsidTr="001B2819">
        <w:trPr>
          <w:trHeight w:val="454"/>
        </w:trPr>
        <w:tc>
          <w:tcPr>
            <w:tcW w:w="1980" w:type="dxa"/>
            <w:shd w:val="clear" w:color="auto" w:fill="auto"/>
          </w:tcPr>
          <w:p w14:paraId="44DAEF30" w14:textId="697BFAA6"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1E16F103" w14:textId="658F1628" w:rsidR="004765C0" w:rsidRPr="00D80963" w:rsidRDefault="004765C0" w:rsidP="00017291">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7128BB21"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429FE649" w14:textId="75833AB5"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467024D8" wp14:editId="57424C4F">
                  <wp:extent cx="1522800" cy="306000"/>
                  <wp:effectExtent l="0" t="0" r="127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4765C0" w:rsidRPr="006717EF" w14:paraId="070C8D56" w14:textId="77777777" w:rsidTr="001B2819">
        <w:trPr>
          <w:trHeight w:val="454"/>
        </w:trPr>
        <w:tc>
          <w:tcPr>
            <w:tcW w:w="1980" w:type="dxa"/>
            <w:shd w:val="clear" w:color="auto" w:fill="auto"/>
          </w:tcPr>
          <w:p w14:paraId="71E389C8" w14:textId="45142042"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4129A13C"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751B6411"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36DAE83F" w14:textId="2576445F"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4529C9E7" wp14:editId="4FFDCDDD">
                  <wp:extent cx="1519988" cy="247650"/>
                  <wp:effectExtent l="0" t="0" r="4445"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5405" cy="248533"/>
                          </a:xfrm>
                          <a:prstGeom prst="rect">
                            <a:avLst/>
                          </a:prstGeom>
                          <a:noFill/>
                          <a:ln>
                            <a:noFill/>
                          </a:ln>
                        </pic:spPr>
                      </pic:pic>
                    </a:graphicData>
                  </a:graphic>
                </wp:inline>
              </w:drawing>
            </w:r>
          </w:p>
        </w:tc>
      </w:tr>
      <w:tr w:rsidR="004765C0" w:rsidRPr="006717EF" w14:paraId="376991F0" w14:textId="77777777" w:rsidTr="001B2819">
        <w:trPr>
          <w:trHeight w:val="454"/>
        </w:trPr>
        <w:tc>
          <w:tcPr>
            <w:tcW w:w="1980" w:type="dxa"/>
            <w:shd w:val="clear" w:color="auto" w:fill="auto"/>
          </w:tcPr>
          <w:p w14:paraId="0796C48F" w14:textId="0410C379"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3DFF4AC9" w14:textId="3D51EAE7" w:rsidR="004765C0" w:rsidRPr="00D80963" w:rsidRDefault="00017291">
            <w:pPr>
              <w:spacing w:after="0" w:line="240" w:lineRule="auto"/>
              <w:rPr>
                <w:rFonts w:eastAsia="Times New Roman" w:cs="Times New Roman"/>
                <w:sz w:val="24"/>
                <w:szCs w:val="20"/>
              </w:rPr>
            </w:pPr>
            <w:r>
              <w:rPr>
                <w:noProof/>
                <w:lang w:eastAsia="en-NZ"/>
              </w:rPr>
              <mc:AlternateContent>
                <mc:Choice Requires="wps">
                  <w:drawing>
                    <wp:anchor distT="91440" distB="91440" distL="114300" distR="114300" simplePos="0" relativeHeight="251658241" behindDoc="0" locked="0" layoutInCell="1" allowOverlap="1" wp14:anchorId="24706E91" wp14:editId="700E54C1">
                      <wp:simplePos x="0" y="0"/>
                      <wp:positionH relativeFrom="page">
                        <wp:posOffset>43180</wp:posOffset>
                      </wp:positionH>
                      <wp:positionV relativeFrom="page">
                        <wp:posOffset>375920</wp:posOffset>
                      </wp:positionV>
                      <wp:extent cx="3474720" cy="1807845"/>
                      <wp:effectExtent l="0" t="800100" r="30480" b="8020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421234">
                                <a:off x="0" y="0"/>
                                <a:ext cx="3474720" cy="1807845"/>
                              </a:xfrm>
                              <a:prstGeom prst="rect">
                                <a:avLst/>
                              </a:prstGeom>
                              <a:noFill/>
                              <a:ln w="9525">
                                <a:noFill/>
                                <a:miter lim="800000"/>
                                <a:headEnd/>
                                <a:tailEnd/>
                              </a:ln>
                            </wps:spPr>
                            <wps:txbx>
                              <w:txbxContent>
                                <w:p w14:paraId="57A8FBC6" w14:textId="7382FD55" w:rsidR="001D168B" w:rsidRPr="00D80963" w:rsidRDefault="001D168B" w:rsidP="00D80963">
                                  <w:pPr>
                                    <w:jc w:val="center"/>
                                    <w:rPr>
                                      <w:b/>
                                      <w:color w:val="E7E6E6" w:themeColor="background2"/>
                                      <w:spacing w:val="10"/>
                                      <w:sz w:val="96"/>
                                      <w:szCs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07F4A">
                                    <w:rPr>
                                      <w:b/>
                                      <w:color w:val="E7E6E6" w:themeColor="background2"/>
                                      <w:spacing w:val="10"/>
                                      <w:sz w:val="96"/>
                                      <w:szCs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w:t>
                                  </w:r>
                                  <w:r>
                                    <w:rPr>
                                      <w:b/>
                                      <w:color w:val="E7E6E6" w:themeColor="background2"/>
                                      <w:spacing w:val="10"/>
                                      <w:sz w:val="96"/>
                                      <w:szCs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XAMPLE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706E91" id="_x0000_s1027" type="#_x0000_t202" style="position:absolute;margin-left:3.4pt;margin-top:29.6pt;width:273.6pt;height:142.35pt;rotation:-2379793fd;z-index:251658241;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" filled="f" stroked="f">
                      <v:textbox style="mso-fit-shape-to-text:t">
                        <w:txbxContent>
                          <w:p w14:paraId="57A8FBC6" w14:textId="7382FD55" w:rsidR="001D168B" w:rsidRPr="00D80963" w:rsidRDefault="001D168B" w:rsidP="00D80963">
                            <w:pPr>
                              <w:jc w:val="center"/>
                              <w:rPr>
                                <w:b/>
                                <w:color w:val="E7E6E6" w:themeColor="background2"/>
                                <w:spacing w:val="10"/>
                                <w:sz w:val="96"/>
                                <w:szCs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07F4A">
                              <w:rPr>
                                <w:b/>
                                <w:color w:val="E7E6E6" w:themeColor="background2"/>
                                <w:spacing w:val="10"/>
                                <w:sz w:val="96"/>
                                <w:szCs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w:t>
                            </w:r>
                            <w:r>
                              <w:rPr>
                                <w:b/>
                                <w:color w:val="E7E6E6" w:themeColor="background2"/>
                                <w:spacing w:val="10"/>
                                <w:sz w:val="96"/>
                                <w:szCs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XAMPLE ONLY</w:t>
                            </w:r>
                          </w:p>
                        </w:txbxContent>
                      </v:textbox>
                      <w10:wrap anchorx="page" anchory="page"/>
                    </v:shape>
                  </w:pict>
                </mc:Fallback>
              </mc:AlternateContent>
            </w:r>
            <w:r w:rsidR="004765C0" w:rsidRPr="007D63EE">
              <w:fldChar w:fldCharType="begin">
                <w:ffData>
                  <w:name w:val="Text1"/>
                  <w:enabled/>
                  <w:calcOnExit w:val="0"/>
                  <w:textInput/>
                </w:ffData>
              </w:fldChar>
            </w:r>
            <w:r w:rsidR="004765C0" w:rsidRPr="006717EF">
              <w:instrText xml:space="preserve"> FORMTEXT </w:instrText>
            </w:r>
            <w:r w:rsidR="004765C0" w:rsidRPr="007D63EE">
              <w:fldChar w:fldCharType="separate"/>
            </w:r>
            <w:r w:rsidR="004765C0" w:rsidRPr="006717EF">
              <w:rPr>
                <w:noProof/>
              </w:rPr>
              <w:t> </w:t>
            </w:r>
            <w:r w:rsidR="004765C0" w:rsidRPr="006717EF">
              <w:rPr>
                <w:noProof/>
              </w:rPr>
              <w:t> </w:t>
            </w:r>
            <w:r w:rsidR="004765C0" w:rsidRPr="006717EF">
              <w:rPr>
                <w:noProof/>
              </w:rPr>
              <w:t> </w:t>
            </w:r>
            <w:r w:rsidR="004765C0" w:rsidRPr="006717EF">
              <w:rPr>
                <w:noProof/>
              </w:rPr>
              <w:t> </w:t>
            </w:r>
            <w:r w:rsidR="004765C0" w:rsidRPr="006717EF">
              <w:rPr>
                <w:noProof/>
              </w:rPr>
              <w:t> </w:t>
            </w:r>
            <w:r w:rsidR="004765C0" w:rsidRPr="007D63EE">
              <w:fldChar w:fldCharType="end"/>
            </w:r>
          </w:p>
        </w:tc>
        <w:tc>
          <w:tcPr>
            <w:tcW w:w="1587" w:type="dxa"/>
            <w:shd w:val="clear" w:color="auto" w:fill="auto"/>
          </w:tcPr>
          <w:p w14:paraId="05E4DAA3"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37A45BFC" w14:textId="23886432"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42789E37" wp14:editId="1EA9D237">
                  <wp:extent cx="1519988" cy="238125"/>
                  <wp:effectExtent l="0" t="0" r="4445"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145" cy="239246"/>
                          </a:xfrm>
                          <a:prstGeom prst="rect">
                            <a:avLst/>
                          </a:prstGeom>
                          <a:noFill/>
                          <a:ln>
                            <a:noFill/>
                          </a:ln>
                        </pic:spPr>
                      </pic:pic>
                    </a:graphicData>
                  </a:graphic>
                </wp:inline>
              </w:drawing>
            </w:r>
          </w:p>
        </w:tc>
      </w:tr>
      <w:tr w:rsidR="004765C0" w:rsidRPr="006717EF" w14:paraId="3E10FEAF" w14:textId="77777777" w:rsidTr="001B2819">
        <w:trPr>
          <w:trHeight w:val="454"/>
        </w:trPr>
        <w:tc>
          <w:tcPr>
            <w:tcW w:w="1980" w:type="dxa"/>
            <w:shd w:val="clear" w:color="auto" w:fill="auto"/>
          </w:tcPr>
          <w:p w14:paraId="68107149" w14:textId="509FF079"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59D6FA33"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274959F6"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440CE744" w14:textId="34B33AC7"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5AE2BA4F" wp14:editId="0BB6882F">
                  <wp:extent cx="1519988" cy="266700"/>
                  <wp:effectExtent l="0" t="0" r="4445"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6275" cy="267803"/>
                          </a:xfrm>
                          <a:prstGeom prst="rect">
                            <a:avLst/>
                          </a:prstGeom>
                          <a:noFill/>
                          <a:ln>
                            <a:noFill/>
                          </a:ln>
                        </pic:spPr>
                      </pic:pic>
                    </a:graphicData>
                  </a:graphic>
                </wp:inline>
              </w:drawing>
            </w:r>
          </w:p>
        </w:tc>
      </w:tr>
      <w:tr w:rsidR="004765C0" w:rsidRPr="006717EF" w14:paraId="77973D45" w14:textId="77777777" w:rsidTr="001B2819">
        <w:trPr>
          <w:trHeight w:val="454"/>
        </w:trPr>
        <w:tc>
          <w:tcPr>
            <w:tcW w:w="1980" w:type="dxa"/>
            <w:shd w:val="clear" w:color="auto" w:fill="auto"/>
          </w:tcPr>
          <w:p w14:paraId="2D075764" w14:textId="2AA56B26"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0DB06CAD"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4445D80D"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467E5532" w14:textId="2591D726"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66F787EC" wp14:editId="41264EA3">
                  <wp:extent cx="1522800" cy="306000"/>
                  <wp:effectExtent l="0" t="0" r="127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4765C0" w:rsidRPr="006717EF" w14:paraId="46089501" w14:textId="77777777" w:rsidTr="001B2819">
        <w:trPr>
          <w:trHeight w:val="454"/>
        </w:trPr>
        <w:tc>
          <w:tcPr>
            <w:tcW w:w="1980" w:type="dxa"/>
            <w:shd w:val="clear" w:color="auto" w:fill="auto"/>
          </w:tcPr>
          <w:p w14:paraId="001685AB" w14:textId="1C148F54"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7B129F80"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147DDC0D"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3B6FAB3A" w14:textId="75A39E40"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20FAF1B1" wp14:editId="5616D144">
                  <wp:extent cx="1522800" cy="306000"/>
                  <wp:effectExtent l="0" t="0" r="127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4765C0" w:rsidRPr="006717EF" w14:paraId="4E1372D0" w14:textId="77777777" w:rsidTr="001B2819">
        <w:trPr>
          <w:trHeight w:val="454"/>
        </w:trPr>
        <w:tc>
          <w:tcPr>
            <w:tcW w:w="1980" w:type="dxa"/>
            <w:shd w:val="clear" w:color="auto" w:fill="auto"/>
          </w:tcPr>
          <w:p w14:paraId="52492566" w14:textId="18A2AF04"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5B2C9252"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57F62C94"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1A190CF9" w14:textId="4466FFDC"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3E7272D0" wp14:editId="47AB71E0">
                  <wp:extent cx="1522800" cy="306000"/>
                  <wp:effectExtent l="0" t="0" r="127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4765C0" w:rsidRPr="006717EF" w14:paraId="07DB25B1" w14:textId="77777777" w:rsidTr="001B2819">
        <w:trPr>
          <w:trHeight w:val="454"/>
        </w:trPr>
        <w:tc>
          <w:tcPr>
            <w:tcW w:w="1980" w:type="dxa"/>
            <w:shd w:val="clear" w:color="auto" w:fill="auto"/>
          </w:tcPr>
          <w:p w14:paraId="5B2884E8" w14:textId="360CB066"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3C7F8EF9"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049CC65F"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0D72CACF" w14:textId="173C6FD3"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049AB624" wp14:editId="488B30A7">
                  <wp:extent cx="1519988" cy="257175"/>
                  <wp:effectExtent l="0" t="0" r="4445"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5840" cy="258165"/>
                          </a:xfrm>
                          <a:prstGeom prst="rect">
                            <a:avLst/>
                          </a:prstGeom>
                          <a:noFill/>
                          <a:ln>
                            <a:noFill/>
                          </a:ln>
                        </pic:spPr>
                      </pic:pic>
                    </a:graphicData>
                  </a:graphic>
                </wp:inline>
              </w:drawing>
            </w:r>
          </w:p>
        </w:tc>
      </w:tr>
      <w:tr w:rsidR="004765C0" w:rsidRPr="006717EF" w14:paraId="2C191E6A" w14:textId="77777777" w:rsidTr="001B2819">
        <w:trPr>
          <w:trHeight w:val="454"/>
        </w:trPr>
        <w:tc>
          <w:tcPr>
            <w:tcW w:w="1980" w:type="dxa"/>
            <w:shd w:val="clear" w:color="auto" w:fill="auto"/>
          </w:tcPr>
          <w:p w14:paraId="7D41BD81" w14:textId="7103AFA7"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5E1005A2"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27B4F6CA"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646C5C2D" w14:textId="403875F7"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51125B46" wp14:editId="365ACFEB">
                  <wp:extent cx="1519988" cy="266700"/>
                  <wp:effectExtent l="0" t="0" r="4445"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145" cy="267956"/>
                          </a:xfrm>
                          <a:prstGeom prst="rect">
                            <a:avLst/>
                          </a:prstGeom>
                          <a:noFill/>
                          <a:ln>
                            <a:noFill/>
                          </a:ln>
                        </pic:spPr>
                      </pic:pic>
                    </a:graphicData>
                  </a:graphic>
                </wp:inline>
              </w:drawing>
            </w:r>
          </w:p>
        </w:tc>
      </w:tr>
      <w:tr w:rsidR="004765C0" w:rsidRPr="006717EF" w14:paraId="14078EC6" w14:textId="77777777" w:rsidTr="001B2819">
        <w:trPr>
          <w:trHeight w:val="454"/>
        </w:trPr>
        <w:tc>
          <w:tcPr>
            <w:tcW w:w="1980" w:type="dxa"/>
            <w:shd w:val="clear" w:color="auto" w:fill="auto"/>
          </w:tcPr>
          <w:p w14:paraId="5AB089D8" w14:textId="5C187B8A"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41A50C4B"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73D57781"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5F567D08" w14:textId="01E66452"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7EA35B87" wp14:editId="5BFB3DA9">
                  <wp:extent cx="1522800" cy="306000"/>
                  <wp:effectExtent l="0" t="0" r="1270" b="0"/>
                  <wp:docPr id="192" name="Pictur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4765C0" w:rsidRPr="006717EF" w14:paraId="60B293C2" w14:textId="77777777" w:rsidTr="001B2819">
        <w:trPr>
          <w:trHeight w:val="454"/>
        </w:trPr>
        <w:tc>
          <w:tcPr>
            <w:tcW w:w="1980" w:type="dxa"/>
            <w:shd w:val="clear" w:color="auto" w:fill="auto"/>
          </w:tcPr>
          <w:p w14:paraId="00FD06DE" w14:textId="6F2F9325"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05FD2A53"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5C4D640E"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20045160" w14:textId="5079514A"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59305601" wp14:editId="2E604133">
                  <wp:extent cx="1522800" cy="306000"/>
                  <wp:effectExtent l="0" t="0" r="127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4765C0" w:rsidRPr="006717EF" w14:paraId="0BBCE3FD" w14:textId="77777777" w:rsidTr="001B2819">
        <w:trPr>
          <w:trHeight w:val="454"/>
        </w:trPr>
        <w:tc>
          <w:tcPr>
            <w:tcW w:w="1980" w:type="dxa"/>
            <w:shd w:val="clear" w:color="auto" w:fill="auto"/>
          </w:tcPr>
          <w:p w14:paraId="3DDB690C" w14:textId="7E009664"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2559B698"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7DBEB8C3"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18C2FEFD" w14:textId="3DB21D64"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751E5353" wp14:editId="276F9ABA">
                  <wp:extent cx="1522800" cy="306000"/>
                  <wp:effectExtent l="0" t="0" r="127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r w:rsidR="004765C0" w:rsidRPr="006717EF" w14:paraId="65B342E8" w14:textId="77777777" w:rsidTr="001B2819">
        <w:trPr>
          <w:trHeight w:val="454"/>
        </w:trPr>
        <w:tc>
          <w:tcPr>
            <w:tcW w:w="1980" w:type="dxa"/>
            <w:shd w:val="clear" w:color="auto" w:fill="auto"/>
          </w:tcPr>
          <w:p w14:paraId="68831D9A" w14:textId="7DA84178"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09137BBC"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4B7E8628"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4FED8279" w14:textId="7F8FA9E8"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45762F67" wp14:editId="4BBECCD3">
                  <wp:extent cx="1519555" cy="257175"/>
                  <wp:effectExtent l="0" t="0" r="4445" b="9525"/>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3676" cy="257872"/>
                          </a:xfrm>
                          <a:prstGeom prst="rect">
                            <a:avLst/>
                          </a:prstGeom>
                          <a:noFill/>
                          <a:ln>
                            <a:noFill/>
                          </a:ln>
                        </pic:spPr>
                      </pic:pic>
                    </a:graphicData>
                  </a:graphic>
                </wp:inline>
              </w:drawing>
            </w:r>
          </w:p>
        </w:tc>
      </w:tr>
      <w:tr w:rsidR="004765C0" w:rsidRPr="006717EF" w14:paraId="7A592F6F" w14:textId="77777777" w:rsidTr="001B2819">
        <w:trPr>
          <w:trHeight w:val="454"/>
        </w:trPr>
        <w:tc>
          <w:tcPr>
            <w:tcW w:w="1980" w:type="dxa"/>
            <w:shd w:val="clear" w:color="auto" w:fill="auto"/>
          </w:tcPr>
          <w:p w14:paraId="291AAE27" w14:textId="38A3869B" w:rsidR="004765C0" w:rsidRPr="006717EF" w:rsidRDefault="004765C0">
            <w:pPr>
              <w:spacing w:after="0" w:line="240" w:lineRule="auto"/>
              <w:rPr>
                <w:rFonts w:eastAsia="Times New Roman" w:cs="Times New Roman"/>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3711" w:type="dxa"/>
            <w:shd w:val="clear" w:color="auto" w:fill="auto"/>
          </w:tcPr>
          <w:p w14:paraId="7F97C8E8"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1587" w:type="dxa"/>
            <w:shd w:val="clear" w:color="auto" w:fill="auto"/>
          </w:tcPr>
          <w:p w14:paraId="7D037C11" w14:textId="77777777" w:rsidR="004765C0" w:rsidRPr="006717EF"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6717EF">
              <w:instrText xml:space="preserve"> FORMTEXT </w:instrText>
            </w:r>
            <w:r w:rsidRPr="007D63EE">
              <w:fldChar w:fldCharType="separate"/>
            </w:r>
            <w:r w:rsidRPr="006717EF">
              <w:rPr>
                <w:noProof/>
              </w:rPr>
              <w:t> </w:t>
            </w:r>
            <w:r w:rsidRPr="006717EF">
              <w:rPr>
                <w:noProof/>
              </w:rPr>
              <w:t> </w:t>
            </w:r>
            <w:r w:rsidRPr="006717EF">
              <w:rPr>
                <w:noProof/>
              </w:rPr>
              <w:t> </w:t>
            </w:r>
            <w:r w:rsidRPr="006717EF">
              <w:rPr>
                <w:noProof/>
              </w:rPr>
              <w:t> </w:t>
            </w:r>
            <w:r w:rsidRPr="006717EF">
              <w:rPr>
                <w:noProof/>
              </w:rPr>
              <w:t> </w:t>
            </w:r>
            <w:r w:rsidRPr="007D63EE">
              <w:fldChar w:fldCharType="end"/>
            </w:r>
          </w:p>
        </w:tc>
        <w:tc>
          <w:tcPr>
            <w:tcW w:w="2616" w:type="dxa"/>
            <w:shd w:val="clear" w:color="auto" w:fill="auto"/>
          </w:tcPr>
          <w:p w14:paraId="09BB87E6" w14:textId="03801857"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64327ED2" wp14:editId="352FCAFF">
                  <wp:extent cx="1519988" cy="247650"/>
                  <wp:effectExtent l="0" t="0" r="4445"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536" cy="248391"/>
                          </a:xfrm>
                          <a:prstGeom prst="rect">
                            <a:avLst/>
                          </a:prstGeom>
                          <a:noFill/>
                          <a:ln>
                            <a:noFill/>
                          </a:ln>
                        </pic:spPr>
                      </pic:pic>
                    </a:graphicData>
                  </a:graphic>
                </wp:inline>
              </w:drawing>
            </w:r>
          </w:p>
        </w:tc>
      </w:tr>
      <w:tr w:rsidR="004765C0" w:rsidRPr="00C8247E" w14:paraId="0A827B0E" w14:textId="77777777" w:rsidTr="001B2819">
        <w:trPr>
          <w:trHeight w:val="454"/>
        </w:trPr>
        <w:tc>
          <w:tcPr>
            <w:tcW w:w="1980" w:type="dxa"/>
            <w:shd w:val="clear" w:color="auto" w:fill="auto"/>
          </w:tcPr>
          <w:p w14:paraId="4A7DADF5" w14:textId="5D756BC1" w:rsidR="004765C0" w:rsidRPr="00E676C9" w:rsidRDefault="004765C0">
            <w:pPr>
              <w:spacing w:after="0" w:line="240" w:lineRule="auto"/>
              <w:rPr>
                <w:rFonts w:eastAsia="Times New Roman" w:cs="Times New Roman"/>
              </w:rPr>
            </w:pPr>
            <w:r w:rsidRPr="007D63EE">
              <w:fldChar w:fldCharType="begin">
                <w:ffData>
                  <w:name w:val="Text1"/>
                  <w:enabled/>
                  <w:calcOnExit w:val="0"/>
                  <w:textInput/>
                </w:ffData>
              </w:fldChar>
            </w:r>
            <w:r w:rsidRPr="00E676C9">
              <w:instrText xml:space="preserve"> FORMTEXT </w:instrText>
            </w:r>
            <w:r w:rsidRPr="007D63EE">
              <w:fldChar w:fldCharType="separate"/>
            </w:r>
            <w:r w:rsidRPr="00E676C9">
              <w:rPr>
                <w:noProof/>
              </w:rPr>
              <w:t> </w:t>
            </w:r>
            <w:r w:rsidRPr="00E676C9">
              <w:rPr>
                <w:noProof/>
              </w:rPr>
              <w:t> </w:t>
            </w:r>
            <w:r w:rsidRPr="00E676C9">
              <w:rPr>
                <w:noProof/>
              </w:rPr>
              <w:t> </w:t>
            </w:r>
            <w:r w:rsidRPr="00E676C9">
              <w:rPr>
                <w:noProof/>
              </w:rPr>
              <w:t> </w:t>
            </w:r>
            <w:r w:rsidRPr="00E676C9">
              <w:rPr>
                <w:noProof/>
              </w:rPr>
              <w:t> </w:t>
            </w:r>
            <w:r w:rsidRPr="007D63EE">
              <w:fldChar w:fldCharType="end"/>
            </w:r>
          </w:p>
        </w:tc>
        <w:tc>
          <w:tcPr>
            <w:tcW w:w="3711" w:type="dxa"/>
            <w:shd w:val="clear" w:color="auto" w:fill="auto"/>
          </w:tcPr>
          <w:p w14:paraId="52877AED" w14:textId="77777777" w:rsidR="004765C0" w:rsidRPr="00D80963"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E676C9">
              <w:instrText xml:space="preserve"> FORMTEXT </w:instrText>
            </w:r>
            <w:r w:rsidRPr="007D63EE">
              <w:fldChar w:fldCharType="separate"/>
            </w:r>
            <w:r w:rsidRPr="00E676C9">
              <w:rPr>
                <w:noProof/>
              </w:rPr>
              <w:t> </w:t>
            </w:r>
            <w:r w:rsidRPr="00E676C9">
              <w:rPr>
                <w:noProof/>
              </w:rPr>
              <w:t> </w:t>
            </w:r>
            <w:r w:rsidRPr="00E676C9">
              <w:rPr>
                <w:noProof/>
              </w:rPr>
              <w:t> </w:t>
            </w:r>
            <w:r w:rsidRPr="00E676C9">
              <w:rPr>
                <w:noProof/>
              </w:rPr>
              <w:t> </w:t>
            </w:r>
            <w:r w:rsidRPr="00E676C9">
              <w:rPr>
                <w:noProof/>
              </w:rPr>
              <w:t> </w:t>
            </w:r>
            <w:r w:rsidRPr="007D63EE">
              <w:fldChar w:fldCharType="end"/>
            </w:r>
          </w:p>
        </w:tc>
        <w:tc>
          <w:tcPr>
            <w:tcW w:w="1587" w:type="dxa"/>
            <w:shd w:val="clear" w:color="auto" w:fill="auto"/>
          </w:tcPr>
          <w:p w14:paraId="3283B7A8" w14:textId="77777777" w:rsidR="004765C0" w:rsidRPr="00E676C9" w:rsidRDefault="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E676C9">
              <w:instrText xml:space="preserve"> FORMTEXT </w:instrText>
            </w:r>
            <w:r w:rsidRPr="007D63EE">
              <w:fldChar w:fldCharType="separate"/>
            </w:r>
            <w:r w:rsidRPr="00E676C9">
              <w:rPr>
                <w:noProof/>
              </w:rPr>
              <w:t> </w:t>
            </w:r>
            <w:r w:rsidRPr="00E676C9">
              <w:rPr>
                <w:noProof/>
              </w:rPr>
              <w:t> </w:t>
            </w:r>
            <w:r w:rsidRPr="00E676C9">
              <w:rPr>
                <w:noProof/>
              </w:rPr>
              <w:t> </w:t>
            </w:r>
            <w:r w:rsidRPr="00E676C9">
              <w:rPr>
                <w:noProof/>
              </w:rPr>
              <w:t> </w:t>
            </w:r>
            <w:r w:rsidRPr="00E676C9">
              <w:rPr>
                <w:noProof/>
              </w:rPr>
              <w:t> </w:t>
            </w:r>
            <w:r w:rsidRPr="007D63EE">
              <w:fldChar w:fldCharType="end"/>
            </w:r>
          </w:p>
        </w:tc>
        <w:tc>
          <w:tcPr>
            <w:tcW w:w="2616" w:type="dxa"/>
            <w:shd w:val="clear" w:color="auto" w:fill="auto"/>
          </w:tcPr>
          <w:p w14:paraId="02296E8B" w14:textId="054FC127" w:rsidR="004765C0" w:rsidRPr="006717EF" w:rsidRDefault="004765C0">
            <w:pPr>
              <w:spacing w:after="0" w:line="240" w:lineRule="auto"/>
              <w:rPr>
                <w:rFonts w:eastAsia="Times New Roman" w:cs="Times New Roman"/>
              </w:rPr>
            </w:pPr>
            <w:r w:rsidRPr="007D63EE">
              <w:rPr>
                <w:rFonts w:cs="Arial"/>
                <w:noProof/>
                <w:lang w:eastAsia="en-NZ"/>
              </w:rPr>
              <w:drawing>
                <wp:inline distT="0" distB="0" distL="0" distR="0" wp14:anchorId="5FB1A75F" wp14:editId="367EC444">
                  <wp:extent cx="1519555" cy="247650"/>
                  <wp:effectExtent l="0" t="0" r="4445" b="0"/>
                  <wp:docPr id="193" name="Pictur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3672" cy="248321"/>
                          </a:xfrm>
                          <a:prstGeom prst="rect">
                            <a:avLst/>
                          </a:prstGeom>
                          <a:noFill/>
                          <a:ln>
                            <a:noFill/>
                          </a:ln>
                        </pic:spPr>
                      </pic:pic>
                    </a:graphicData>
                  </a:graphic>
                </wp:inline>
              </w:drawing>
            </w:r>
          </w:p>
        </w:tc>
      </w:tr>
      <w:tr w:rsidR="004765C0" w:rsidRPr="00402237" w14:paraId="38177BB1" w14:textId="77777777" w:rsidTr="001B2819">
        <w:trPr>
          <w:trHeight w:val="454"/>
        </w:trPr>
        <w:tc>
          <w:tcPr>
            <w:tcW w:w="1980" w:type="dxa"/>
            <w:shd w:val="clear" w:color="auto" w:fill="auto"/>
          </w:tcPr>
          <w:p w14:paraId="4AB7702D" w14:textId="448544C6" w:rsidR="004765C0" w:rsidRPr="00E676C9" w:rsidRDefault="004765C0" w:rsidP="004765C0">
            <w:pPr>
              <w:spacing w:after="0" w:line="240" w:lineRule="auto"/>
              <w:rPr>
                <w:rFonts w:eastAsia="Times New Roman" w:cs="Times New Roman"/>
              </w:rPr>
            </w:pPr>
            <w:r w:rsidRPr="007D63EE">
              <w:fldChar w:fldCharType="begin">
                <w:ffData>
                  <w:name w:val="Text1"/>
                  <w:enabled/>
                  <w:calcOnExit w:val="0"/>
                  <w:textInput/>
                </w:ffData>
              </w:fldChar>
            </w:r>
            <w:r w:rsidRPr="00E676C9">
              <w:instrText xml:space="preserve"> FORMTEXT </w:instrText>
            </w:r>
            <w:r w:rsidRPr="007D63EE">
              <w:fldChar w:fldCharType="separate"/>
            </w:r>
            <w:r w:rsidRPr="00E676C9">
              <w:rPr>
                <w:noProof/>
              </w:rPr>
              <w:t> </w:t>
            </w:r>
            <w:r w:rsidRPr="00E676C9">
              <w:rPr>
                <w:noProof/>
              </w:rPr>
              <w:t> </w:t>
            </w:r>
            <w:r w:rsidRPr="00E676C9">
              <w:rPr>
                <w:noProof/>
              </w:rPr>
              <w:t> </w:t>
            </w:r>
            <w:r w:rsidRPr="00E676C9">
              <w:rPr>
                <w:noProof/>
              </w:rPr>
              <w:t> </w:t>
            </w:r>
            <w:r w:rsidRPr="00E676C9">
              <w:rPr>
                <w:noProof/>
              </w:rPr>
              <w:t> </w:t>
            </w:r>
            <w:r w:rsidRPr="007D63EE">
              <w:fldChar w:fldCharType="end"/>
            </w:r>
          </w:p>
        </w:tc>
        <w:tc>
          <w:tcPr>
            <w:tcW w:w="3711" w:type="dxa"/>
            <w:shd w:val="clear" w:color="auto" w:fill="auto"/>
          </w:tcPr>
          <w:p w14:paraId="7A573FA2" w14:textId="77777777" w:rsidR="004765C0" w:rsidRPr="00D80963" w:rsidRDefault="004765C0" w:rsidP="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E676C9">
              <w:instrText xml:space="preserve"> FORMTEXT </w:instrText>
            </w:r>
            <w:r w:rsidRPr="007D63EE">
              <w:fldChar w:fldCharType="separate"/>
            </w:r>
            <w:r w:rsidRPr="00E676C9">
              <w:rPr>
                <w:noProof/>
              </w:rPr>
              <w:t> </w:t>
            </w:r>
            <w:r w:rsidRPr="00E676C9">
              <w:rPr>
                <w:noProof/>
              </w:rPr>
              <w:t> </w:t>
            </w:r>
            <w:r w:rsidRPr="00E676C9">
              <w:rPr>
                <w:noProof/>
              </w:rPr>
              <w:t> </w:t>
            </w:r>
            <w:r w:rsidRPr="00E676C9">
              <w:rPr>
                <w:noProof/>
              </w:rPr>
              <w:t> </w:t>
            </w:r>
            <w:r w:rsidRPr="00E676C9">
              <w:rPr>
                <w:noProof/>
              </w:rPr>
              <w:t> </w:t>
            </w:r>
            <w:r w:rsidRPr="007D63EE">
              <w:fldChar w:fldCharType="end"/>
            </w:r>
          </w:p>
        </w:tc>
        <w:tc>
          <w:tcPr>
            <w:tcW w:w="1587" w:type="dxa"/>
            <w:shd w:val="clear" w:color="auto" w:fill="auto"/>
          </w:tcPr>
          <w:p w14:paraId="00311DD8" w14:textId="77777777" w:rsidR="004765C0" w:rsidRPr="00E676C9" w:rsidRDefault="004765C0" w:rsidP="004765C0">
            <w:pPr>
              <w:spacing w:after="0" w:line="240" w:lineRule="auto"/>
              <w:rPr>
                <w:rFonts w:eastAsia="Times New Roman" w:cs="Times New Roman"/>
                <w:sz w:val="24"/>
                <w:szCs w:val="20"/>
              </w:rPr>
            </w:pPr>
            <w:r w:rsidRPr="007D63EE">
              <w:fldChar w:fldCharType="begin">
                <w:ffData>
                  <w:name w:val="Text1"/>
                  <w:enabled/>
                  <w:calcOnExit w:val="0"/>
                  <w:textInput/>
                </w:ffData>
              </w:fldChar>
            </w:r>
            <w:r w:rsidRPr="00E676C9">
              <w:instrText xml:space="preserve"> FORMTEXT </w:instrText>
            </w:r>
            <w:r w:rsidRPr="007D63EE">
              <w:fldChar w:fldCharType="separate"/>
            </w:r>
            <w:r w:rsidRPr="00E676C9">
              <w:rPr>
                <w:noProof/>
              </w:rPr>
              <w:t> </w:t>
            </w:r>
            <w:r w:rsidRPr="00E676C9">
              <w:rPr>
                <w:noProof/>
              </w:rPr>
              <w:t> </w:t>
            </w:r>
            <w:r w:rsidRPr="00E676C9">
              <w:rPr>
                <w:noProof/>
              </w:rPr>
              <w:t> </w:t>
            </w:r>
            <w:r w:rsidRPr="00E676C9">
              <w:rPr>
                <w:noProof/>
              </w:rPr>
              <w:t> </w:t>
            </w:r>
            <w:r w:rsidRPr="00E676C9">
              <w:rPr>
                <w:noProof/>
              </w:rPr>
              <w:t> </w:t>
            </w:r>
            <w:r w:rsidRPr="007D63EE">
              <w:fldChar w:fldCharType="end"/>
            </w:r>
          </w:p>
        </w:tc>
        <w:tc>
          <w:tcPr>
            <w:tcW w:w="2616" w:type="dxa"/>
            <w:shd w:val="clear" w:color="auto" w:fill="auto"/>
          </w:tcPr>
          <w:p w14:paraId="7752A1D6" w14:textId="5D691C82" w:rsidR="004765C0" w:rsidRPr="001B2819" w:rsidRDefault="004765C0" w:rsidP="004765C0">
            <w:pPr>
              <w:spacing w:after="0" w:line="240" w:lineRule="auto"/>
              <w:rPr>
                <w:rFonts w:eastAsia="Times New Roman" w:cs="Times New Roman"/>
              </w:rPr>
            </w:pPr>
            <w:r w:rsidRPr="00D80963">
              <w:rPr>
                <w:rFonts w:cs="Arial"/>
                <w:noProof/>
                <w:highlight w:val="yellow"/>
                <w:lang w:eastAsia="en-NZ"/>
              </w:rPr>
              <w:drawing>
                <wp:inline distT="0" distB="0" distL="0" distR="0" wp14:anchorId="24779479" wp14:editId="1A87B95B">
                  <wp:extent cx="1522800" cy="306000"/>
                  <wp:effectExtent l="0" t="0" r="1270" b="0"/>
                  <wp:docPr id="194" name="Pictur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00" cy="306000"/>
                          </a:xfrm>
                          <a:prstGeom prst="rect">
                            <a:avLst/>
                          </a:prstGeom>
                          <a:noFill/>
                          <a:ln>
                            <a:noFill/>
                          </a:ln>
                        </pic:spPr>
                      </pic:pic>
                    </a:graphicData>
                  </a:graphic>
                </wp:inline>
              </w:drawing>
            </w:r>
          </w:p>
        </w:tc>
      </w:tr>
    </w:tbl>
    <w:p w14:paraId="6C1B69F3" w14:textId="536F17B0" w:rsidR="006F261B" w:rsidRDefault="006F261B" w:rsidP="000154AF">
      <w:bookmarkStart w:id="121" w:name="_GLOSSARY:__Terms"/>
      <w:bookmarkStart w:id="122" w:name="_References_and_Useful"/>
      <w:bookmarkStart w:id="123" w:name="_Sample_Site_Plan"/>
      <w:bookmarkStart w:id="124" w:name="_APPENDIX_C:_"/>
      <w:bookmarkStart w:id="125" w:name="_Toc295481040"/>
      <w:bookmarkStart w:id="126" w:name="_Toc302377783"/>
      <w:bookmarkStart w:id="127" w:name="_Toc385241046"/>
      <w:bookmarkStart w:id="128" w:name="_Toc421873126"/>
      <w:bookmarkEnd w:id="121"/>
      <w:bookmarkEnd w:id="122"/>
      <w:bookmarkEnd w:id="123"/>
      <w:bookmarkEnd w:id="124"/>
    </w:p>
    <w:bookmarkEnd w:id="125"/>
    <w:bookmarkEnd w:id="126"/>
    <w:bookmarkEnd w:id="127"/>
    <w:bookmarkEnd w:id="128"/>
    <w:p w14:paraId="72BC910D" w14:textId="5E912363" w:rsidR="000154AF" w:rsidRDefault="000154AF" w:rsidP="000154AF">
      <w:pPr>
        <w:rPr>
          <w:rFonts w:eastAsia="Times New Roman" w:cs="Arial"/>
          <w:kern w:val="32"/>
          <w:sz w:val="28"/>
          <w:szCs w:val="32"/>
        </w:rPr>
      </w:pPr>
    </w:p>
    <w:sectPr w:rsidR="000154AF" w:rsidSect="00C44267">
      <w:headerReference w:type="even" r:id="rId48"/>
      <w:headerReference w:type="default" r:id="rId49"/>
      <w:footerReference w:type="even" r:id="rId50"/>
      <w:footerReference w:type="default" r:id="rId51"/>
      <w:headerReference w:type="first" r:id="rId52"/>
      <w:footerReference w:type="first" r:id="rId53"/>
      <w:pgSz w:w="11906" w:h="16838"/>
      <w:pgMar w:top="851" w:right="1416" w:bottom="567" w:left="992"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E1FC3" w14:textId="77777777" w:rsidR="00DA7728" w:rsidRDefault="00DA7728" w:rsidP="009869B7">
      <w:pPr>
        <w:spacing w:after="0" w:line="240" w:lineRule="auto"/>
      </w:pPr>
      <w:r>
        <w:separator/>
      </w:r>
    </w:p>
  </w:endnote>
  <w:endnote w:type="continuationSeparator" w:id="0">
    <w:p w14:paraId="459E5E41" w14:textId="77777777" w:rsidR="00DA7728" w:rsidRDefault="00DA7728" w:rsidP="009869B7">
      <w:pPr>
        <w:spacing w:after="0" w:line="240" w:lineRule="auto"/>
      </w:pPr>
      <w:r>
        <w:continuationSeparator/>
      </w:r>
    </w:p>
  </w:endnote>
  <w:endnote w:type="continuationNotice" w:id="1">
    <w:p w14:paraId="017B33D6" w14:textId="77777777" w:rsidR="00DA7728" w:rsidRDefault="00DA7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TE1A7300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102F" w14:textId="77777777" w:rsidR="006E12E2" w:rsidRDefault="006E1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C6D6" w14:textId="47645B99" w:rsidR="001D168B" w:rsidRPr="000B762F" w:rsidRDefault="006E12E2" w:rsidP="000B762F">
    <w:pPr>
      <w:pStyle w:val="Footer"/>
      <w:tabs>
        <w:tab w:val="clear" w:pos="4513"/>
        <w:tab w:val="clear" w:pos="9026"/>
        <w:tab w:val="left" w:pos="8364"/>
        <w:tab w:val="left" w:pos="8789"/>
        <w:tab w:val="left" w:pos="8931"/>
        <w:tab w:val="left" w:pos="9356"/>
      </w:tabs>
      <w:ind w:right="566"/>
      <w:rPr>
        <w:sz w:val="20"/>
        <w:szCs w:val="20"/>
      </w:rPr>
    </w:pPr>
    <w:r>
      <w:rPr>
        <w:noProof/>
        <w:sz w:val="20"/>
        <w:szCs w:val="20"/>
      </w:rPr>
      <w:t>13 January 2025</w:t>
    </w:r>
    <w:r w:rsidR="001D168B" w:rsidRPr="000B762F">
      <w:rPr>
        <w:noProof/>
        <w:sz w:val="20"/>
        <w:szCs w:val="20"/>
      </w:rPr>
      <w:t xml:space="preserve">                                                        </w:t>
    </w:r>
    <w:r w:rsidR="001D168B">
      <w:rPr>
        <w:noProof/>
        <w:sz w:val="20"/>
        <w:szCs w:val="20"/>
      </w:rPr>
      <w:t xml:space="preserve">Version #: </w:t>
    </w:r>
    <w:r w:rsidR="001D168B">
      <w:rPr>
        <w:noProof/>
        <w:sz w:val="20"/>
        <w:szCs w:val="20"/>
      </w:rPr>
      <w:fldChar w:fldCharType="begin"/>
    </w:r>
    <w:r w:rsidR="001D168B">
      <w:rPr>
        <w:noProof/>
        <w:sz w:val="20"/>
        <w:szCs w:val="20"/>
      </w:rPr>
      <w:instrText xml:space="preserve"> STYLEREF  "Version Number"  \* MERGEFORMAT </w:instrText>
    </w:r>
    <w:r w:rsidR="001D168B">
      <w:rPr>
        <w:noProof/>
        <w:sz w:val="20"/>
        <w:szCs w:val="20"/>
      </w:rPr>
      <w:fldChar w:fldCharType="end"/>
    </w:r>
    <w:r w:rsidR="001D168B" w:rsidRPr="000B762F">
      <w:rPr>
        <w:noProof/>
        <w:sz w:val="20"/>
        <w:szCs w:val="20"/>
      </w:rPr>
      <w:ptab w:relativeTo="margin" w:alignment="right" w:leader="none"/>
    </w:r>
    <w:r w:rsidR="001D168B">
      <w:rPr>
        <w:noProof/>
        <w:sz w:val="20"/>
        <w:szCs w:val="20"/>
      </w:rPr>
      <w:t xml:space="preserve">Page </w:t>
    </w:r>
    <w:r w:rsidR="001D168B">
      <w:rPr>
        <w:noProof/>
        <w:sz w:val="20"/>
        <w:szCs w:val="20"/>
      </w:rPr>
      <w:fldChar w:fldCharType="begin"/>
    </w:r>
    <w:r w:rsidR="001D168B">
      <w:rPr>
        <w:noProof/>
        <w:sz w:val="20"/>
        <w:szCs w:val="20"/>
      </w:rPr>
      <w:instrText xml:space="preserve"> PAGE   \* MERGEFORMAT </w:instrText>
    </w:r>
    <w:r w:rsidR="001D168B">
      <w:rPr>
        <w:noProof/>
        <w:sz w:val="20"/>
        <w:szCs w:val="20"/>
      </w:rPr>
      <w:fldChar w:fldCharType="separate"/>
    </w:r>
    <w:r w:rsidR="000543A2">
      <w:rPr>
        <w:noProof/>
        <w:sz w:val="20"/>
        <w:szCs w:val="20"/>
      </w:rPr>
      <w:t>2</w:t>
    </w:r>
    <w:r w:rsidR="001D168B">
      <w:rPr>
        <w:noProof/>
        <w:sz w:val="20"/>
        <w:szCs w:val="20"/>
      </w:rPr>
      <w:fldChar w:fldCharType="end"/>
    </w:r>
    <w:r w:rsidR="001D168B">
      <w:rPr>
        <w:noProof/>
        <w:sz w:val="20"/>
        <w:szCs w:val="20"/>
      </w:rPr>
      <w:t xml:space="preserve"> of </w:t>
    </w:r>
    <w:r w:rsidR="001D168B">
      <w:rPr>
        <w:noProof/>
        <w:sz w:val="20"/>
        <w:szCs w:val="20"/>
      </w:rPr>
      <w:fldChar w:fldCharType="begin"/>
    </w:r>
    <w:r w:rsidR="001D168B">
      <w:rPr>
        <w:noProof/>
        <w:sz w:val="20"/>
        <w:szCs w:val="20"/>
      </w:rPr>
      <w:instrText xml:space="preserve"> NUMPAGES   \* MERGEFORMAT </w:instrText>
    </w:r>
    <w:r w:rsidR="001D168B">
      <w:rPr>
        <w:noProof/>
        <w:sz w:val="20"/>
        <w:szCs w:val="20"/>
      </w:rPr>
      <w:fldChar w:fldCharType="separate"/>
    </w:r>
    <w:r w:rsidR="000543A2">
      <w:rPr>
        <w:noProof/>
        <w:sz w:val="20"/>
        <w:szCs w:val="20"/>
      </w:rPr>
      <w:t>27</w:t>
    </w:r>
    <w:r w:rsidR="001D168B">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F071" w14:textId="77777777" w:rsidR="006E12E2" w:rsidRDefault="006E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18ACA" w14:textId="77777777" w:rsidR="00DA7728" w:rsidRDefault="00DA7728" w:rsidP="009869B7">
      <w:pPr>
        <w:spacing w:after="0" w:line="240" w:lineRule="auto"/>
      </w:pPr>
      <w:r>
        <w:separator/>
      </w:r>
    </w:p>
  </w:footnote>
  <w:footnote w:type="continuationSeparator" w:id="0">
    <w:p w14:paraId="1A42A8C2" w14:textId="77777777" w:rsidR="00DA7728" w:rsidRDefault="00DA7728" w:rsidP="009869B7">
      <w:pPr>
        <w:spacing w:after="0" w:line="240" w:lineRule="auto"/>
      </w:pPr>
      <w:r>
        <w:continuationSeparator/>
      </w:r>
    </w:p>
  </w:footnote>
  <w:footnote w:type="continuationNotice" w:id="1">
    <w:p w14:paraId="59C5F221" w14:textId="77777777" w:rsidR="00DA7728" w:rsidRDefault="00DA7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FAAB" w14:textId="77777777" w:rsidR="006E12E2" w:rsidRDefault="006E1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D693" w14:textId="77777777" w:rsidR="001D168B" w:rsidRDefault="001D168B">
    <w:pPr>
      <w:pStyle w:val="Header"/>
    </w:pPr>
  </w:p>
  <w:p w14:paraId="1FBB8A7D" w14:textId="77777777" w:rsidR="001D168B" w:rsidRDefault="001D1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31E0" w14:textId="77777777" w:rsidR="006E12E2" w:rsidRDefault="006E1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7FE3"/>
    <w:multiLevelType w:val="hybridMultilevel"/>
    <w:tmpl w:val="189EEC24"/>
    <w:lvl w:ilvl="0" w:tplc="06A8D0A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424C2C"/>
    <w:multiLevelType w:val="hybridMultilevel"/>
    <w:tmpl w:val="AA5ACAA2"/>
    <w:lvl w:ilvl="0" w:tplc="3CA85320">
      <w:start w:val="2"/>
      <w:numFmt w:val="bullet"/>
      <w:lvlText w:val="-"/>
      <w:lvlJc w:val="left"/>
      <w:pPr>
        <w:ind w:left="720" w:hanging="360"/>
      </w:pPr>
      <w:rPr>
        <w:rFonts w:ascii="Calibri" w:eastAsiaTheme="minorHAnsi" w:hAnsi="Calibri"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095929"/>
    <w:multiLevelType w:val="hybridMultilevel"/>
    <w:tmpl w:val="79F2ABEA"/>
    <w:lvl w:ilvl="0" w:tplc="BF0CEA10">
      <w:start w:val="1"/>
      <w:numFmt w:val="bullet"/>
      <w:lvlText w:val="o"/>
      <w:lvlJc w:val="left"/>
      <w:pPr>
        <w:ind w:left="1494" w:hanging="360"/>
      </w:pPr>
      <w:rPr>
        <w:rFonts w:ascii="Courier New" w:hAnsi="Courier New" w:cs="Courier New" w:hint="default"/>
        <w:color w:val="auto"/>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0BE628A0"/>
    <w:multiLevelType w:val="hybridMultilevel"/>
    <w:tmpl w:val="5FA498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84639"/>
    <w:multiLevelType w:val="hybridMultilevel"/>
    <w:tmpl w:val="7C460D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C769C9"/>
    <w:multiLevelType w:val="hybridMultilevel"/>
    <w:tmpl w:val="FFCAA89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B9B3A6F"/>
    <w:multiLevelType w:val="multilevel"/>
    <w:tmpl w:val="BA1EC0B4"/>
    <w:lvl w:ilvl="0">
      <w:start w:val="1"/>
      <w:numFmt w:val="decimal"/>
      <w:pStyle w:val="Heading1"/>
      <w:lvlText w:val="%1"/>
      <w:lvlJc w:val="left"/>
      <w:pPr>
        <w:tabs>
          <w:tab w:val="num" w:pos="432"/>
        </w:tabs>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3.1"/>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9084"/>
        </w:tabs>
        <w:ind w:left="9084"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25445A16"/>
    <w:multiLevelType w:val="hybridMultilevel"/>
    <w:tmpl w:val="73E80E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7A225F0"/>
    <w:multiLevelType w:val="hybridMultilevel"/>
    <w:tmpl w:val="3C0E4B68"/>
    <w:lvl w:ilvl="0" w:tplc="9AF88F10">
      <w:start w:val="7"/>
      <w:numFmt w:val="bullet"/>
      <w:lvlText w:val="-"/>
      <w:lvlJc w:val="left"/>
      <w:pPr>
        <w:ind w:left="1080" w:hanging="360"/>
      </w:pPr>
      <w:rPr>
        <w:rFonts w:ascii="Calibri" w:eastAsiaTheme="minorHAnsi" w:hAnsi="Calibri" w:cstheme="minorBidi" w:hint="default"/>
        <w:color w:val="auto"/>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2E5C4E96"/>
    <w:multiLevelType w:val="hybridMultilevel"/>
    <w:tmpl w:val="7FB4BCAC"/>
    <w:lvl w:ilvl="0" w:tplc="BA4EE5EE">
      <w:start w:val="1"/>
      <w:numFmt w:val="bullet"/>
      <w:lvlText w:val=""/>
      <w:lvlJc w:val="left"/>
      <w:pPr>
        <w:ind w:left="720" w:hanging="360"/>
      </w:pPr>
      <w:rPr>
        <w:rFonts w:ascii="Symbol" w:hAnsi="Symbol" w:hint="default"/>
      </w:rPr>
    </w:lvl>
    <w:lvl w:ilvl="1" w:tplc="14090003">
      <w:start w:val="1"/>
      <w:numFmt w:val="bullet"/>
      <w:pStyle w:val="StyleHeading212p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57B6962"/>
    <w:multiLevelType w:val="hybridMultilevel"/>
    <w:tmpl w:val="7B60B4E0"/>
    <w:lvl w:ilvl="0" w:tplc="A8D4814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33014D"/>
    <w:multiLevelType w:val="hybridMultilevel"/>
    <w:tmpl w:val="C7188B6A"/>
    <w:lvl w:ilvl="0" w:tplc="DF962856">
      <w:start w:val="1"/>
      <w:numFmt w:val="bullet"/>
      <w:lvlText w:val=""/>
      <w:lvlJc w:val="left"/>
      <w:pPr>
        <w:ind w:left="1440" w:hanging="360"/>
      </w:pPr>
      <w:rPr>
        <w:rFonts w:ascii="Symbol" w:hAnsi="Symbol" w:hint="default"/>
        <w:color w:val="auto"/>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15:restartNumberingAfterBreak="0">
    <w:nsid w:val="3F2403B9"/>
    <w:multiLevelType w:val="hybridMultilevel"/>
    <w:tmpl w:val="09464246"/>
    <w:lvl w:ilvl="0" w:tplc="E96A1B46">
      <w:start w:val="1"/>
      <w:numFmt w:val="bullet"/>
      <w:pStyle w:val="ListParagraph"/>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FD37F2"/>
    <w:multiLevelType w:val="hybridMultilevel"/>
    <w:tmpl w:val="1D50F30C"/>
    <w:lvl w:ilvl="0" w:tplc="71600FDE">
      <w:start w:val="1"/>
      <w:numFmt w:val="bullet"/>
      <w:lvlText w:val=""/>
      <w:lvlJc w:val="left"/>
      <w:pPr>
        <w:ind w:left="1080" w:hanging="360"/>
      </w:pPr>
      <w:rPr>
        <w:rFonts w:ascii="Symbol" w:hAnsi="Symbol" w:hint="default"/>
        <w:color w:val="auto"/>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47B078B2"/>
    <w:multiLevelType w:val="hybridMultilevel"/>
    <w:tmpl w:val="075220FA"/>
    <w:lvl w:ilvl="0" w:tplc="7CDA154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5EEB1814"/>
    <w:multiLevelType w:val="multilevel"/>
    <w:tmpl w:val="2622699C"/>
    <w:styleLink w:val="Style2"/>
    <w:lvl w:ilvl="0">
      <w:start w:val="1"/>
      <w:numFmt w:val="upperLetter"/>
      <w:lvlText w:val="APPENDIX %1 : "/>
      <w:lvlJc w:val="left"/>
      <w:pPr>
        <w:ind w:left="0" w:firstLine="0"/>
      </w:pPr>
      <w:rPr>
        <w:rFonts w:ascii="Arial Narrow" w:hAnsi="Arial Narrow"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F4F37A3"/>
    <w:multiLevelType w:val="hybridMultilevel"/>
    <w:tmpl w:val="2D66001A"/>
    <w:lvl w:ilvl="0" w:tplc="06A8D0A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C9722B"/>
    <w:multiLevelType w:val="hybridMultilevel"/>
    <w:tmpl w:val="7D00C970"/>
    <w:lvl w:ilvl="0" w:tplc="9AF88F10">
      <w:start w:val="7"/>
      <w:numFmt w:val="bullet"/>
      <w:lvlText w:val="-"/>
      <w:lvlJc w:val="left"/>
      <w:pPr>
        <w:ind w:left="1797" w:hanging="360"/>
      </w:pPr>
      <w:rPr>
        <w:rFonts w:ascii="Calibri" w:eastAsiaTheme="minorHAnsi" w:hAnsi="Calibri" w:cstheme="minorBidi" w:hint="default"/>
        <w:color w:val="auto"/>
      </w:rPr>
    </w:lvl>
    <w:lvl w:ilvl="1" w:tplc="14090003" w:tentative="1">
      <w:start w:val="1"/>
      <w:numFmt w:val="bullet"/>
      <w:lvlText w:val="o"/>
      <w:lvlJc w:val="left"/>
      <w:pPr>
        <w:ind w:left="2517" w:hanging="360"/>
      </w:pPr>
      <w:rPr>
        <w:rFonts w:ascii="Courier New" w:hAnsi="Courier New" w:cs="Courier New" w:hint="default"/>
      </w:rPr>
    </w:lvl>
    <w:lvl w:ilvl="2" w:tplc="14090005" w:tentative="1">
      <w:start w:val="1"/>
      <w:numFmt w:val="bullet"/>
      <w:lvlText w:val=""/>
      <w:lvlJc w:val="left"/>
      <w:pPr>
        <w:ind w:left="3237" w:hanging="360"/>
      </w:pPr>
      <w:rPr>
        <w:rFonts w:ascii="Wingdings" w:hAnsi="Wingdings" w:hint="default"/>
      </w:rPr>
    </w:lvl>
    <w:lvl w:ilvl="3" w:tplc="14090001" w:tentative="1">
      <w:start w:val="1"/>
      <w:numFmt w:val="bullet"/>
      <w:lvlText w:val=""/>
      <w:lvlJc w:val="left"/>
      <w:pPr>
        <w:ind w:left="3957" w:hanging="360"/>
      </w:pPr>
      <w:rPr>
        <w:rFonts w:ascii="Symbol" w:hAnsi="Symbol" w:hint="default"/>
      </w:rPr>
    </w:lvl>
    <w:lvl w:ilvl="4" w:tplc="14090003" w:tentative="1">
      <w:start w:val="1"/>
      <w:numFmt w:val="bullet"/>
      <w:lvlText w:val="o"/>
      <w:lvlJc w:val="left"/>
      <w:pPr>
        <w:ind w:left="4677" w:hanging="360"/>
      </w:pPr>
      <w:rPr>
        <w:rFonts w:ascii="Courier New" w:hAnsi="Courier New" w:cs="Courier New" w:hint="default"/>
      </w:rPr>
    </w:lvl>
    <w:lvl w:ilvl="5" w:tplc="14090005" w:tentative="1">
      <w:start w:val="1"/>
      <w:numFmt w:val="bullet"/>
      <w:lvlText w:val=""/>
      <w:lvlJc w:val="left"/>
      <w:pPr>
        <w:ind w:left="5397" w:hanging="360"/>
      </w:pPr>
      <w:rPr>
        <w:rFonts w:ascii="Wingdings" w:hAnsi="Wingdings" w:hint="default"/>
      </w:rPr>
    </w:lvl>
    <w:lvl w:ilvl="6" w:tplc="14090001" w:tentative="1">
      <w:start w:val="1"/>
      <w:numFmt w:val="bullet"/>
      <w:lvlText w:val=""/>
      <w:lvlJc w:val="left"/>
      <w:pPr>
        <w:ind w:left="6117" w:hanging="360"/>
      </w:pPr>
      <w:rPr>
        <w:rFonts w:ascii="Symbol" w:hAnsi="Symbol" w:hint="default"/>
      </w:rPr>
    </w:lvl>
    <w:lvl w:ilvl="7" w:tplc="14090003" w:tentative="1">
      <w:start w:val="1"/>
      <w:numFmt w:val="bullet"/>
      <w:lvlText w:val="o"/>
      <w:lvlJc w:val="left"/>
      <w:pPr>
        <w:ind w:left="6837" w:hanging="360"/>
      </w:pPr>
      <w:rPr>
        <w:rFonts w:ascii="Courier New" w:hAnsi="Courier New" w:cs="Courier New" w:hint="default"/>
      </w:rPr>
    </w:lvl>
    <w:lvl w:ilvl="8" w:tplc="14090005" w:tentative="1">
      <w:start w:val="1"/>
      <w:numFmt w:val="bullet"/>
      <w:lvlText w:val=""/>
      <w:lvlJc w:val="left"/>
      <w:pPr>
        <w:ind w:left="7557" w:hanging="360"/>
      </w:pPr>
      <w:rPr>
        <w:rFonts w:ascii="Wingdings" w:hAnsi="Wingdings" w:hint="default"/>
      </w:rPr>
    </w:lvl>
  </w:abstractNum>
  <w:abstractNum w:abstractNumId="18" w15:restartNumberingAfterBreak="0">
    <w:nsid w:val="66C568F1"/>
    <w:multiLevelType w:val="hybridMultilevel"/>
    <w:tmpl w:val="5186EF00"/>
    <w:lvl w:ilvl="0" w:tplc="9AF88F10">
      <w:start w:val="7"/>
      <w:numFmt w:val="bullet"/>
      <w:lvlText w:val="-"/>
      <w:lvlJc w:val="left"/>
      <w:pPr>
        <w:ind w:left="1080" w:hanging="360"/>
      </w:pPr>
      <w:rPr>
        <w:rFonts w:ascii="Calibri" w:eastAsiaTheme="minorHAnsi" w:hAnsi="Calibri" w:cstheme="minorBidi" w:hint="default"/>
        <w:color w:val="auto"/>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706102E6"/>
    <w:multiLevelType w:val="hybridMultilevel"/>
    <w:tmpl w:val="CD7ECFFA"/>
    <w:lvl w:ilvl="0" w:tplc="2422993E">
      <w:start w:val="1"/>
      <w:numFmt w:val="decimal"/>
      <w:lvlText w:val="%1."/>
      <w:lvlJc w:val="left"/>
      <w:pPr>
        <w:ind w:left="720" w:hanging="360"/>
      </w:pPr>
      <w:rPr>
        <w:rFonts w:asciiTheme="minorHAnsi" w:eastAsiaTheme="minorHAnsi" w:hAnsiTheme="minorHAnsi" w:cstheme="minorHAnsi"/>
        <w:b/>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0" w15:restartNumberingAfterBreak="0">
    <w:nsid w:val="76F90D1E"/>
    <w:multiLevelType w:val="hybridMultilevel"/>
    <w:tmpl w:val="228E1840"/>
    <w:lvl w:ilvl="0" w:tplc="95CA10F0">
      <w:start w:val="1"/>
      <w:numFmt w:val="decimal"/>
      <w:lvlText w:val="%1."/>
      <w:lvlJc w:val="left"/>
      <w:pPr>
        <w:tabs>
          <w:tab w:val="num" w:pos="360"/>
        </w:tabs>
        <w:ind w:left="36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340"/>
        </w:tabs>
        <w:ind w:left="2340" w:hanging="360"/>
      </w:pPr>
      <w:rPr>
        <w:rFonts w:ascii="Symbol" w:hAnsi="Symbol" w:hint="default"/>
        <w:b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F6800E7"/>
    <w:multiLevelType w:val="multilevel"/>
    <w:tmpl w:val="2622699C"/>
    <w:numStyleLink w:val="Style2"/>
  </w:abstractNum>
  <w:num w:numId="1" w16cid:durableId="223224694">
    <w:abstractNumId w:val="6"/>
  </w:num>
  <w:num w:numId="2" w16cid:durableId="187304676">
    <w:abstractNumId w:val="15"/>
  </w:num>
  <w:num w:numId="3" w16cid:durableId="1180655524">
    <w:abstractNumId w:val="9"/>
  </w:num>
  <w:num w:numId="4" w16cid:durableId="782262633">
    <w:abstractNumId w:val="0"/>
  </w:num>
  <w:num w:numId="5" w16cid:durableId="1541016785">
    <w:abstractNumId w:val="14"/>
  </w:num>
  <w:num w:numId="6" w16cid:durableId="2010601525">
    <w:abstractNumId w:val="11"/>
  </w:num>
  <w:num w:numId="7" w16cid:durableId="1491484369">
    <w:abstractNumId w:val="20"/>
  </w:num>
  <w:num w:numId="8" w16cid:durableId="205991773">
    <w:abstractNumId w:val="3"/>
  </w:num>
  <w:num w:numId="9" w16cid:durableId="811100214">
    <w:abstractNumId w:val="21"/>
    <w:lvlOverride w:ilvl="0">
      <w:lvl w:ilvl="0">
        <w:start w:val="1"/>
        <w:numFmt w:val="upperLetter"/>
        <w:lvlText w:val="APPENDIX %1: "/>
        <w:lvlJc w:val="left"/>
        <w:pPr>
          <w:ind w:left="0" w:firstLine="0"/>
        </w:pPr>
        <w:rPr>
          <w:rFonts w:ascii="Arial Narrow" w:hAnsi="Arial Narrow" w:hint="default"/>
          <w:i w:val="0"/>
          <w:color w:val="auto"/>
          <w:sz w:val="28"/>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1879464033">
    <w:abstractNumId w:val="16"/>
  </w:num>
  <w:num w:numId="11" w16cid:durableId="833226578">
    <w:abstractNumId w:val="13"/>
  </w:num>
  <w:num w:numId="12" w16cid:durableId="124128509">
    <w:abstractNumId w:val="12"/>
  </w:num>
  <w:num w:numId="13" w16cid:durableId="1441103326">
    <w:abstractNumId w:val="17"/>
  </w:num>
  <w:num w:numId="14" w16cid:durableId="898248573">
    <w:abstractNumId w:val="8"/>
  </w:num>
  <w:num w:numId="15" w16cid:durableId="2003778859">
    <w:abstractNumId w:val="18"/>
  </w:num>
  <w:num w:numId="16" w16cid:durableId="2101755920">
    <w:abstractNumId w:val="1"/>
  </w:num>
  <w:num w:numId="17" w16cid:durableId="1107849847">
    <w:abstractNumId w:val="10"/>
  </w:num>
  <w:num w:numId="18" w16cid:durableId="1072463303">
    <w:abstractNumId w:val="7"/>
  </w:num>
  <w:num w:numId="19" w16cid:durableId="2050643451">
    <w:abstractNumId w:val="4"/>
  </w:num>
  <w:num w:numId="20" w16cid:durableId="1399204433">
    <w:abstractNumId w:val="2"/>
  </w:num>
  <w:num w:numId="21" w16cid:durableId="1178809857">
    <w:abstractNumId w:val="5"/>
  </w:num>
  <w:num w:numId="22" w16cid:durableId="753891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E5C"/>
    <w:rsid w:val="000006C9"/>
    <w:rsid w:val="00000DDA"/>
    <w:rsid w:val="00001C08"/>
    <w:rsid w:val="00006048"/>
    <w:rsid w:val="00007267"/>
    <w:rsid w:val="00007ED9"/>
    <w:rsid w:val="00012FFF"/>
    <w:rsid w:val="000136A2"/>
    <w:rsid w:val="000138FD"/>
    <w:rsid w:val="00014BD5"/>
    <w:rsid w:val="00014E64"/>
    <w:rsid w:val="00015108"/>
    <w:rsid w:val="000154AF"/>
    <w:rsid w:val="00015D92"/>
    <w:rsid w:val="00017174"/>
    <w:rsid w:val="00017291"/>
    <w:rsid w:val="00020875"/>
    <w:rsid w:val="0002340E"/>
    <w:rsid w:val="000238A0"/>
    <w:rsid w:val="00031DC5"/>
    <w:rsid w:val="00032E89"/>
    <w:rsid w:val="00033E8B"/>
    <w:rsid w:val="00036BDF"/>
    <w:rsid w:val="00042711"/>
    <w:rsid w:val="0004499F"/>
    <w:rsid w:val="00045C82"/>
    <w:rsid w:val="0004662A"/>
    <w:rsid w:val="000471C8"/>
    <w:rsid w:val="0005054F"/>
    <w:rsid w:val="000525CE"/>
    <w:rsid w:val="00053BA6"/>
    <w:rsid w:val="000543A2"/>
    <w:rsid w:val="00055E1D"/>
    <w:rsid w:val="000569BF"/>
    <w:rsid w:val="000601AA"/>
    <w:rsid w:val="0006046E"/>
    <w:rsid w:val="000604EA"/>
    <w:rsid w:val="0006063A"/>
    <w:rsid w:val="00060E1A"/>
    <w:rsid w:val="00061703"/>
    <w:rsid w:val="00065B0D"/>
    <w:rsid w:val="00067D91"/>
    <w:rsid w:val="000702A4"/>
    <w:rsid w:val="00072119"/>
    <w:rsid w:val="000845D1"/>
    <w:rsid w:val="00085DEB"/>
    <w:rsid w:val="0009006E"/>
    <w:rsid w:val="0009081A"/>
    <w:rsid w:val="000927E6"/>
    <w:rsid w:val="00093919"/>
    <w:rsid w:val="000A0D79"/>
    <w:rsid w:val="000A0FFF"/>
    <w:rsid w:val="000A1A34"/>
    <w:rsid w:val="000A2900"/>
    <w:rsid w:val="000B04A7"/>
    <w:rsid w:val="000B762F"/>
    <w:rsid w:val="000C1A12"/>
    <w:rsid w:val="000C4AC6"/>
    <w:rsid w:val="000C78C5"/>
    <w:rsid w:val="000C7BC6"/>
    <w:rsid w:val="000D2858"/>
    <w:rsid w:val="000D3F1A"/>
    <w:rsid w:val="000D50BC"/>
    <w:rsid w:val="000E45AC"/>
    <w:rsid w:val="000E58CC"/>
    <w:rsid w:val="000E5D71"/>
    <w:rsid w:val="000E7B5E"/>
    <w:rsid w:val="000F618A"/>
    <w:rsid w:val="000F781C"/>
    <w:rsid w:val="0010528A"/>
    <w:rsid w:val="00107740"/>
    <w:rsid w:val="001106B0"/>
    <w:rsid w:val="0011544F"/>
    <w:rsid w:val="00116C74"/>
    <w:rsid w:val="00117CF3"/>
    <w:rsid w:val="0012089F"/>
    <w:rsid w:val="00121CA3"/>
    <w:rsid w:val="001222D1"/>
    <w:rsid w:val="001269AD"/>
    <w:rsid w:val="00130F48"/>
    <w:rsid w:val="0013150C"/>
    <w:rsid w:val="00132F3F"/>
    <w:rsid w:val="00133004"/>
    <w:rsid w:val="00136C87"/>
    <w:rsid w:val="00142668"/>
    <w:rsid w:val="001513E7"/>
    <w:rsid w:val="00151B80"/>
    <w:rsid w:val="0015227E"/>
    <w:rsid w:val="0015775F"/>
    <w:rsid w:val="00160208"/>
    <w:rsid w:val="001620DB"/>
    <w:rsid w:val="0016591F"/>
    <w:rsid w:val="00166FDE"/>
    <w:rsid w:val="0017017C"/>
    <w:rsid w:val="00170DE0"/>
    <w:rsid w:val="0017257E"/>
    <w:rsid w:val="0017305A"/>
    <w:rsid w:val="00181CAB"/>
    <w:rsid w:val="00181E3B"/>
    <w:rsid w:val="00181F08"/>
    <w:rsid w:val="001864EB"/>
    <w:rsid w:val="001869C9"/>
    <w:rsid w:val="001906A5"/>
    <w:rsid w:val="00191201"/>
    <w:rsid w:val="00191777"/>
    <w:rsid w:val="00193DFB"/>
    <w:rsid w:val="00195480"/>
    <w:rsid w:val="00195F52"/>
    <w:rsid w:val="001A1E8E"/>
    <w:rsid w:val="001A2312"/>
    <w:rsid w:val="001A2E6C"/>
    <w:rsid w:val="001A3CD9"/>
    <w:rsid w:val="001B2819"/>
    <w:rsid w:val="001B3CC9"/>
    <w:rsid w:val="001B4455"/>
    <w:rsid w:val="001B5E5C"/>
    <w:rsid w:val="001C2C5F"/>
    <w:rsid w:val="001D08DF"/>
    <w:rsid w:val="001D168B"/>
    <w:rsid w:val="001D2823"/>
    <w:rsid w:val="001D2CAB"/>
    <w:rsid w:val="001D37AA"/>
    <w:rsid w:val="001E6F44"/>
    <w:rsid w:val="001F239D"/>
    <w:rsid w:val="001F24C7"/>
    <w:rsid w:val="001F36D4"/>
    <w:rsid w:val="001F7DB9"/>
    <w:rsid w:val="0020180C"/>
    <w:rsid w:val="0020331F"/>
    <w:rsid w:val="002052EF"/>
    <w:rsid w:val="00212D89"/>
    <w:rsid w:val="002241B6"/>
    <w:rsid w:val="0022637F"/>
    <w:rsid w:val="002270E6"/>
    <w:rsid w:val="00232C35"/>
    <w:rsid w:val="002334CD"/>
    <w:rsid w:val="002338CB"/>
    <w:rsid w:val="00235A2D"/>
    <w:rsid w:val="00236F72"/>
    <w:rsid w:val="002377B8"/>
    <w:rsid w:val="00241403"/>
    <w:rsid w:val="00241924"/>
    <w:rsid w:val="00247232"/>
    <w:rsid w:val="0025069E"/>
    <w:rsid w:val="002523C2"/>
    <w:rsid w:val="002524B4"/>
    <w:rsid w:val="00252AC4"/>
    <w:rsid w:val="00252C63"/>
    <w:rsid w:val="00260451"/>
    <w:rsid w:val="002650E5"/>
    <w:rsid w:val="00270809"/>
    <w:rsid w:val="00271A89"/>
    <w:rsid w:val="00271CDA"/>
    <w:rsid w:val="00272605"/>
    <w:rsid w:val="00274E2F"/>
    <w:rsid w:val="00275DA8"/>
    <w:rsid w:val="00283BF9"/>
    <w:rsid w:val="00285E39"/>
    <w:rsid w:val="002865A7"/>
    <w:rsid w:val="00287E03"/>
    <w:rsid w:val="0029635B"/>
    <w:rsid w:val="002A0153"/>
    <w:rsid w:val="002A034D"/>
    <w:rsid w:val="002A1005"/>
    <w:rsid w:val="002A1DB2"/>
    <w:rsid w:val="002B5A4D"/>
    <w:rsid w:val="002B6EE7"/>
    <w:rsid w:val="002B78E4"/>
    <w:rsid w:val="002C0504"/>
    <w:rsid w:val="002C0DAA"/>
    <w:rsid w:val="002C1EBB"/>
    <w:rsid w:val="002C263F"/>
    <w:rsid w:val="002C5CF6"/>
    <w:rsid w:val="002C5DB9"/>
    <w:rsid w:val="002C6586"/>
    <w:rsid w:val="002D2FD8"/>
    <w:rsid w:val="002D3951"/>
    <w:rsid w:val="002D4F74"/>
    <w:rsid w:val="002D60D9"/>
    <w:rsid w:val="002D625D"/>
    <w:rsid w:val="002E0C6A"/>
    <w:rsid w:val="002E1A09"/>
    <w:rsid w:val="002E3F00"/>
    <w:rsid w:val="002E62D6"/>
    <w:rsid w:val="002F457A"/>
    <w:rsid w:val="002F6FD6"/>
    <w:rsid w:val="00301D04"/>
    <w:rsid w:val="00301D64"/>
    <w:rsid w:val="0030343C"/>
    <w:rsid w:val="003048E0"/>
    <w:rsid w:val="00304A5C"/>
    <w:rsid w:val="00306910"/>
    <w:rsid w:val="003106F2"/>
    <w:rsid w:val="003113E7"/>
    <w:rsid w:val="003158B4"/>
    <w:rsid w:val="003171EC"/>
    <w:rsid w:val="0032081F"/>
    <w:rsid w:val="00321275"/>
    <w:rsid w:val="00321363"/>
    <w:rsid w:val="00322E09"/>
    <w:rsid w:val="00324C28"/>
    <w:rsid w:val="0033046D"/>
    <w:rsid w:val="003339BA"/>
    <w:rsid w:val="00334F81"/>
    <w:rsid w:val="003406AA"/>
    <w:rsid w:val="00340DDF"/>
    <w:rsid w:val="00340F30"/>
    <w:rsid w:val="00342DFF"/>
    <w:rsid w:val="003434B1"/>
    <w:rsid w:val="0034428C"/>
    <w:rsid w:val="003444A6"/>
    <w:rsid w:val="00344B6B"/>
    <w:rsid w:val="0034655A"/>
    <w:rsid w:val="003465EC"/>
    <w:rsid w:val="003513A0"/>
    <w:rsid w:val="003539EF"/>
    <w:rsid w:val="0035620F"/>
    <w:rsid w:val="00364A29"/>
    <w:rsid w:val="00366737"/>
    <w:rsid w:val="003842C2"/>
    <w:rsid w:val="00385DC7"/>
    <w:rsid w:val="00395509"/>
    <w:rsid w:val="00395C4A"/>
    <w:rsid w:val="003974BE"/>
    <w:rsid w:val="003A1655"/>
    <w:rsid w:val="003A4F2D"/>
    <w:rsid w:val="003A737E"/>
    <w:rsid w:val="003A796B"/>
    <w:rsid w:val="003A7990"/>
    <w:rsid w:val="003B42B4"/>
    <w:rsid w:val="003B4DC2"/>
    <w:rsid w:val="003B7CBA"/>
    <w:rsid w:val="003C078E"/>
    <w:rsid w:val="003C214A"/>
    <w:rsid w:val="003D4079"/>
    <w:rsid w:val="003D4113"/>
    <w:rsid w:val="003D460F"/>
    <w:rsid w:val="003D5E26"/>
    <w:rsid w:val="003E2FA9"/>
    <w:rsid w:val="003E3E40"/>
    <w:rsid w:val="003E694F"/>
    <w:rsid w:val="003E7B5D"/>
    <w:rsid w:val="003F1C88"/>
    <w:rsid w:val="003F2486"/>
    <w:rsid w:val="003F56E9"/>
    <w:rsid w:val="003F6D91"/>
    <w:rsid w:val="00402237"/>
    <w:rsid w:val="0040245F"/>
    <w:rsid w:val="004037CA"/>
    <w:rsid w:val="0040726A"/>
    <w:rsid w:val="00411415"/>
    <w:rsid w:val="00412985"/>
    <w:rsid w:val="004131E8"/>
    <w:rsid w:val="004149BC"/>
    <w:rsid w:val="00417461"/>
    <w:rsid w:val="004220FD"/>
    <w:rsid w:val="004265E8"/>
    <w:rsid w:val="0042685E"/>
    <w:rsid w:val="00430412"/>
    <w:rsid w:val="00432433"/>
    <w:rsid w:val="00432E48"/>
    <w:rsid w:val="004339FC"/>
    <w:rsid w:val="00434F3E"/>
    <w:rsid w:val="00436CC2"/>
    <w:rsid w:val="00437A40"/>
    <w:rsid w:val="0044224E"/>
    <w:rsid w:val="0045024E"/>
    <w:rsid w:val="0045232B"/>
    <w:rsid w:val="00453E55"/>
    <w:rsid w:val="004540A9"/>
    <w:rsid w:val="00456823"/>
    <w:rsid w:val="004603FD"/>
    <w:rsid w:val="004630EF"/>
    <w:rsid w:val="00463A40"/>
    <w:rsid w:val="004650AC"/>
    <w:rsid w:val="0046647C"/>
    <w:rsid w:val="00466B26"/>
    <w:rsid w:val="004707B4"/>
    <w:rsid w:val="00470CDC"/>
    <w:rsid w:val="004750F7"/>
    <w:rsid w:val="004765C0"/>
    <w:rsid w:val="00480A76"/>
    <w:rsid w:val="00481A4F"/>
    <w:rsid w:val="004820BF"/>
    <w:rsid w:val="004830CD"/>
    <w:rsid w:val="004872B8"/>
    <w:rsid w:val="00490FA3"/>
    <w:rsid w:val="00491EC4"/>
    <w:rsid w:val="0049475A"/>
    <w:rsid w:val="00497CBF"/>
    <w:rsid w:val="004A53BE"/>
    <w:rsid w:val="004A70D3"/>
    <w:rsid w:val="004B1425"/>
    <w:rsid w:val="004B1A44"/>
    <w:rsid w:val="004B1ABA"/>
    <w:rsid w:val="004B235E"/>
    <w:rsid w:val="004B31EE"/>
    <w:rsid w:val="004B5B60"/>
    <w:rsid w:val="004B5BDA"/>
    <w:rsid w:val="004B7D0A"/>
    <w:rsid w:val="004C0652"/>
    <w:rsid w:val="004C1833"/>
    <w:rsid w:val="004C22E9"/>
    <w:rsid w:val="004C6AF7"/>
    <w:rsid w:val="004C7694"/>
    <w:rsid w:val="004D0428"/>
    <w:rsid w:val="004D0C8D"/>
    <w:rsid w:val="004D0D9C"/>
    <w:rsid w:val="004D2D08"/>
    <w:rsid w:val="004D4EA9"/>
    <w:rsid w:val="004D57C2"/>
    <w:rsid w:val="004D5E69"/>
    <w:rsid w:val="004E15F8"/>
    <w:rsid w:val="004E1F81"/>
    <w:rsid w:val="004E4EAF"/>
    <w:rsid w:val="004E4FD3"/>
    <w:rsid w:val="004E647A"/>
    <w:rsid w:val="004E7281"/>
    <w:rsid w:val="004E7D1F"/>
    <w:rsid w:val="004E7F54"/>
    <w:rsid w:val="004F2301"/>
    <w:rsid w:val="004F2450"/>
    <w:rsid w:val="004F2528"/>
    <w:rsid w:val="004F7661"/>
    <w:rsid w:val="00500536"/>
    <w:rsid w:val="00503333"/>
    <w:rsid w:val="00503698"/>
    <w:rsid w:val="00503A06"/>
    <w:rsid w:val="00506E7D"/>
    <w:rsid w:val="00507F4A"/>
    <w:rsid w:val="005128A4"/>
    <w:rsid w:val="00512D4D"/>
    <w:rsid w:val="00513637"/>
    <w:rsid w:val="005170F1"/>
    <w:rsid w:val="00517A8C"/>
    <w:rsid w:val="00517BE2"/>
    <w:rsid w:val="00522A37"/>
    <w:rsid w:val="00524220"/>
    <w:rsid w:val="00526D01"/>
    <w:rsid w:val="0052785D"/>
    <w:rsid w:val="00527A06"/>
    <w:rsid w:val="00527C6F"/>
    <w:rsid w:val="005318D8"/>
    <w:rsid w:val="005320DB"/>
    <w:rsid w:val="005321F7"/>
    <w:rsid w:val="005343D3"/>
    <w:rsid w:val="005351C6"/>
    <w:rsid w:val="005423C9"/>
    <w:rsid w:val="005426C8"/>
    <w:rsid w:val="00547610"/>
    <w:rsid w:val="005479C4"/>
    <w:rsid w:val="00550F84"/>
    <w:rsid w:val="0055245E"/>
    <w:rsid w:val="005557A2"/>
    <w:rsid w:val="00556336"/>
    <w:rsid w:val="00557809"/>
    <w:rsid w:val="005621D0"/>
    <w:rsid w:val="00562F3F"/>
    <w:rsid w:val="00571B68"/>
    <w:rsid w:val="00573C04"/>
    <w:rsid w:val="00574AFD"/>
    <w:rsid w:val="0057601A"/>
    <w:rsid w:val="005770CE"/>
    <w:rsid w:val="00577B26"/>
    <w:rsid w:val="0058214B"/>
    <w:rsid w:val="00582267"/>
    <w:rsid w:val="00582333"/>
    <w:rsid w:val="00584720"/>
    <w:rsid w:val="0058542C"/>
    <w:rsid w:val="005878D7"/>
    <w:rsid w:val="00587E08"/>
    <w:rsid w:val="00592016"/>
    <w:rsid w:val="00596FD2"/>
    <w:rsid w:val="00597BE7"/>
    <w:rsid w:val="00597ED0"/>
    <w:rsid w:val="005A4C0C"/>
    <w:rsid w:val="005A6D3D"/>
    <w:rsid w:val="005A706C"/>
    <w:rsid w:val="005B1CED"/>
    <w:rsid w:val="005B54EB"/>
    <w:rsid w:val="005B62C3"/>
    <w:rsid w:val="005B6EFD"/>
    <w:rsid w:val="005C0948"/>
    <w:rsid w:val="005C2071"/>
    <w:rsid w:val="005C51CC"/>
    <w:rsid w:val="005D2B15"/>
    <w:rsid w:val="005D4D82"/>
    <w:rsid w:val="005D6454"/>
    <w:rsid w:val="005D6A46"/>
    <w:rsid w:val="005D6F8A"/>
    <w:rsid w:val="005D7C7A"/>
    <w:rsid w:val="005E297A"/>
    <w:rsid w:val="005E2AE1"/>
    <w:rsid w:val="005E5517"/>
    <w:rsid w:val="005F0A9E"/>
    <w:rsid w:val="005F116D"/>
    <w:rsid w:val="005F24EB"/>
    <w:rsid w:val="005F34DB"/>
    <w:rsid w:val="005F44D7"/>
    <w:rsid w:val="00601116"/>
    <w:rsid w:val="006028C6"/>
    <w:rsid w:val="00605D77"/>
    <w:rsid w:val="00607703"/>
    <w:rsid w:val="00612B59"/>
    <w:rsid w:val="0061324E"/>
    <w:rsid w:val="006132B9"/>
    <w:rsid w:val="0061607F"/>
    <w:rsid w:val="00626D2B"/>
    <w:rsid w:val="00630E28"/>
    <w:rsid w:val="00633530"/>
    <w:rsid w:val="00633CF4"/>
    <w:rsid w:val="006364CA"/>
    <w:rsid w:val="00640F23"/>
    <w:rsid w:val="00641025"/>
    <w:rsid w:val="006415B5"/>
    <w:rsid w:val="00641B2A"/>
    <w:rsid w:val="00643FB0"/>
    <w:rsid w:val="00645BE9"/>
    <w:rsid w:val="00645C58"/>
    <w:rsid w:val="00647CD4"/>
    <w:rsid w:val="006554A0"/>
    <w:rsid w:val="00657CEC"/>
    <w:rsid w:val="00663074"/>
    <w:rsid w:val="00666CB7"/>
    <w:rsid w:val="00670C10"/>
    <w:rsid w:val="006717EF"/>
    <w:rsid w:val="00672D1B"/>
    <w:rsid w:val="00675F5A"/>
    <w:rsid w:val="00677DC0"/>
    <w:rsid w:val="006802F9"/>
    <w:rsid w:val="00680364"/>
    <w:rsid w:val="00680697"/>
    <w:rsid w:val="0068490C"/>
    <w:rsid w:val="006849AB"/>
    <w:rsid w:val="00684FB8"/>
    <w:rsid w:val="006854A4"/>
    <w:rsid w:val="00685655"/>
    <w:rsid w:val="00685DA7"/>
    <w:rsid w:val="00686FBA"/>
    <w:rsid w:val="00687FC8"/>
    <w:rsid w:val="0069327E"/>
    <w:rsid w:val="00694406"/>
    <w:rsid w:val="00694B54"/>
    <w:rsid w:val="00694C10"/>
    <w:rsid w:val="0069522D"/>
    <w:rsid w:val="00696731"/>
    <w:rsid w:val="00697250"/>
    <w:rsid w:val="006A006A"/>
    <w:rsid w:val="006A0688"/>
    <w:rsid w:val="006A0689"/>
    <w:rsid w:val="006A15BD"/>
    <w:rsid w:val="006A35CF"/>
    <w:rsid w:val="006A41FE"/>
    <w:rsid w:val="006A5F78"/>
    <w:rsid w:val="006A722E"/>
    <w:rsid w:val="006B07B4"/>
    <w:rsid w:val="006B3050"/>
    <w:rsid w:val="006B3B45"/>
    <w:rsid w:val="006B40D3"/>
    <w:rsid w:val="006B4E01"/>
    <w:rsid w:val="006B5A16"/>
    <w:rsid w:val="006C4FB4"/>
    <w:rsid w:val="006C73DC"/>
    <w:rsid w:val="006D0E7D"/>
    <w:rsid w:val="006D2341"/>
    <w:rsid w:val="006D2748"/>
    <w:rsid w:val="006D4B49"/>
    <w:rsid w:val="006D7BB0"/>
    <w:rsid w:val="006E12E2"/>
    <w:rsid w:val="006E1646"/>
    <w:rsid w:val="006E18AB"/>
    <w:rsid w:val="006E4A89"/>
    <w:rsid w:val="006E54FB"/>
    <w:rsid w:val="006F0B14"/>
    <w:rsid w:val="006F261B"/>
    <w:rsid w:val="006F5748"/>
    <w:rsid w:val="006F5A2D"/>
    <w:rsid w:val="00707B51"/>
    <w:rsid w:val="0071200D"/>
    <w:rsid w:val="007124A3"/>
    <w:rsid w:val="00713A74"/>
    <w:rsid w:val="00716C8F"/>
    <w:rsid w:val="007175F9"/>
    <w:rsid w:val="00717D3B"/>
    <w:rsid w:val="00721D9C"/>
    <w:rsid w:val="007246D0"/>
    <w:rsid w:val="00725210"/>
    <w:rsid w:val="00725FE8"/>
    <w:rsid w:val="00735622"/>
    <w:rsid w:val="007373FC"/>
    <w:rsid w:val="0073759F"/>
    <w:rsid w:val="00742EBA"/>
    <w:rsid w:val="0074318D"/>
    <w:rsid w:val="007431BB"/>
    <w:rsid w:val="00743D02"/>
    <w:rsid w:val="00744301"/>
    <w:rsid w:val="00744B7D"/>
    <w:rsid w:val="00751B41"/>
    <w:rsid w:val="00753DD5"/>
    <w:rsid w:val="00755697"/>
    <w:rsid w:val="00756416"/>
    <w:rsid w:val="007643B6"/>
    <w:rsid w:val="00766E62"/>
    <w:rsid w:val="00770CF1"/>
    <w:rsid w:val="0077411C"/>
    <w:rsid w:val="007762E1"/>
    <w:rsid w:val="0077648F"/>
    <w:rsid w:val="00786B41"/>
    <w:rsid w:val="00792C21"/>
    <w:rsid w:val="007951E5"/>
    <w:rsid w:val="007A2662"/>
    <w:rsid w:val="007A3743"/>
    <w:rsid w:val="007A5E57"/>
    <w:rsid w:val="007B1756"/>
    <w:rsid w:val="007B5C76"/>
    <w:rsid w:val="007B60DC"/>
    <w:rsid w:val="007D24AD"/>
    <w:rsid w:val="007D63EE"/>
    <w:rsid w:val="007D6934"/>
    <w:rsid w:val="007E0968"/>
    <w:rsid w:val="007F0D93"/>
    <w:rsid w:val="007F3B39"/>
    <w:rsid w:val="0080312C"/>
    <w:rsid w:val="0080376C"/>
    <w:rsid w:val="0080628C"/>
    <w:rsid w:val="0080715A"/>
    <w:rsid w:val="0081017D"/>
    <w:rsid w:val="00810B12"/>
    <w:rsid w:val="00815FB7"/>
    <w:rsid w:val="00816C0D"/>
    <w:rsid w:val="00823E3F"/>
    <w:rsid w:val="00824213"/>
    <w:rsid w:val="008252C2"/>
    <w:rsid w:val="00827284"/>
    <w:rsid w:val="00831A4C"/>
    <w:rsid w:val="00832F58"/>
    <w:rsid w:val="00833710"/>
    <w:rsid w:val="00835120"/>
    <w:rsid w:val="008352FA"/>
    <w:rsid w:val="00836F4C"/>
    <w:rsid w:val="008370AA"/>
    <w:rsid w:val="008370CD"/>
    <w:rsid w:val="00840801"/>
    <w:rsid w:val="00847022"/>
    <w:rsid w:val="008502C5"/>
    <w:rsid w:val="008547F3"/>
    <w:rsid w:val="00862F2E"/>
    <w:rsid w:val="00870454"/>
    <w:rsid w:val="008707DA"/>
    <w:rsid w:val="00870B40"/>
    <w:rsid w:val="00870D66"/>
    <w:rsid w:val="00870F2F"/>
    <w:rsid w:val="00875EFF"/>
    <w:rsid w:val="00876332"/>
    <w:rsid w:val="00876FDB"/>
    <w:rsid w:val="00880D10"/>
    <w:rsid w:val="008849BD"/>
    <w:rsid w:val="00891957"/>
    <w:rsid w:val="0089208D"/>
    <w:rsid w:val="00892CD3"/>
    <w:rsid w:val="00896B38"/>
    <w:rsid w:val="008A03C8"/>
    <w:rsid w:val="008A0F21"/>
    <w:rsid w:val="008A138B"/>
    <w:rsid w:val="008A248D"/>
    <w:rsid w:val="008A5AC2"/>
    <w:rsid w:val="008A6760"/>
    <w:rsid w:val="008A7F8D"/>
    <w:rsid w:val="008B5151"/>
    <w:rsid w:val="008B5B85"/>
    <w:rsid w:val="008B5FCA"/>
    <w:rsid w:val="008D0C0D"/>
    <w:rsid w:val="008E05DD"/>
    <w:rsid w:val="008E24AD"/>
    <w:rsid w:val="008E5560"/>
    <w:rsid w:val="008E723E"/>
    <w:rsid w:val="008F010E"/>
    <w:rsid w:val="008F1307"/>
    <w:rsid w:val="008F28EC"/>
    <w:rsid w:val="008F5955"/>
    <w:rsid w:val="00900C57"/>
    <w:rsid w:val="00905DEC"/>
    <w:rsid w:val="009070E5"/>
    <w:rsid w:val="00912049"/>
    <w:rsid w:val="00912453"/>
    <w:rsid w:val="00912562"/>
    <w:rsid w:val="009130E3"/>
    <w:rsid w:val="00913F2E"/>
    <w:rsid w:val="0091575F"/>
    <w:rsid w:val="0091782C"/>
    <w:rsid w:val="00921976"/>
    <w:rsid w:val="00922733"/>
    <w:rsid w:val="00925D93"/>
    <w:rsid w:val="009312E1"/>
    <w:rsid w:val="00932FB0"/>
    <w:rsid w:val="009333B2"/>
    <w:rsid w:val="009349BD"/>
    <w:rsid w:val="00935D97"/>
    <w:rsid w:val="009367F2"/>
    <w:rsid w:val="0093741F"/>
    <w:rsid w:val="009401B6"/>
    <w:rsid w:val="00940D62"/>
    <w:rsid w:val="00947C43"/>
    <w:rsid w:val="00951A71"/>
    <w:rsid w:val="00954506"/>
    <w:rsid w:val="00955001"/>
    <w:rsid w:val="00956C8D"/>
    <w:rsid w:val="00957027"/>
    <w:rsid w:val="00960BB7"/>
    <w:rsid w:val="00964FED"/>
    <w:rsid w:val="00965395"/>
    <w:rsid w:val="0096544C"/>
    <w:rsid w:val="009654BB"/>
    <w:rsid w:val="00967921"/>
    <w:rsid w:val="0097525D"/>
    <w:rsid w:val="00975721"/>
    <w:rsid w:val="0097627C"/>
    <w:rsid w:val="00980719"/>
    <w:rsid w:val="00983174"/>
    <w:rsid w:val="00983845"/>
    <w:rsid w:val="00984627"/>
    <w:rsid w:val="009869B7"/>
    <w:rsid w:val="00990116"/>
    <w:rsid w:val="00994259"/>
    <w:rsid w:val="00994AF9"/>
    <w:rsid w:val="00996482"/>
    <w:rsid w:val="009A15AD"/>
    <w:rsid w:val="009A18FB"/>
    <w:rsid w:val="009A1FB8"/>
    <w:rsid w:val="009A203C"/>
    <w:rsid w:val="009A68A6"/>
    <w:rsid w:val="009A7EB9"/>
    <w:rsid w:val="009B008B"/>
    <w:rsid w:val="009B0CD2"/>
    <w:rsid w:val="009B43C1"/>
    <w:rsid w:val="009B4BBF"/>
    <w:rsid w:val="009B60B8"/>
    <w:rsid w:val="009B77F9"/>
    <w:rsid w:val="009C288F"/>
    <w:rsid w:val="009C494C"/>
    <w:rsid w:val="009C5DD9"/>
    <w:rsid w:val="009C5E20"/>
    <w:rsid w:val="009D096A"/>
    <w:rsid w:val="009D38D7"/>
    <w:rsid w:val="009D780F"/>
    <w:rsid w:val="009D7FAB"/>
    <w:rsid w:val="009E00C7"/>
    <w:rsid w:val="009E3657"/>
    <w:rsid w:val="009E4DB3"/>
    <w:rsid w:val="009E5060"/>
    <w:rsid w:val="009E7993"/>
    <w:rsid w:val="009F0F80"/>
    <w:rsid w:val="009F17D1"/>
    <w:rsid w:val="009F2262"/>
    <w:rsid w:val="009F3B24"/>
    <w:rsid w:val="009F3D41"/>
    <w:rsid w:val="009F7223"/>
    <w:rsid w:val="00A02C9E"/>
    <w:rsid w:val="00A02E82"/>
    <w:rsid w:val="00A0382B"/>
    <w:rsid w:val="00A03AB3"/>
    <w:rsid w:val="00A0473C"/>
    <w:rsid w:val="00A053AD"/>
    <w:rsid w:val="00A06130"/>
    <w:rsid w:val="00A2023B"/>
    <w:rsid w:val="00A21732"/>
    <w:rsid w:val="00A22748"/>
    <w:rsid w:val="00A24CB5"/>
    <w:rsid w:val="00A31C7A"/>
    <w:rsid w:val="00A32395"/>
    <w:rsid w:val="00A33953"/>
    <w:rsid w:val="00A37017"/>
    <w:rsid w:val="00A403ED"/>
    <w:rsid w:val="00A43A96"/>
    <w:rsid w:val="00A564A4"/>
    <w:rsid w:val="00A60C37"/>
    <w:rsid w:val="00A61346"/>
    <w:rsid w:val="00A61BD1"/>
    <w:rsid w:val="00A61C1E"/>
    <w:rsid w:val="00A6296C"/>
    <w:rsid w:val="00A66F8B"/>
    <w:rsid w:val="00A708FA"/>
    <w:rsid w:val="00A72ED9"/>
    <w:rsid w:val="00A744AB"/>
    <w:rsid w:val="00A8308C"/>
    <w:rsid w:val="00A85F37"/>
    <w:rsid w:val="00A87E6C"/>
    <w:rsid w:val="00A93842"/>
    <w:rsid w:val="00A975EE"/>
    <w:rsid w:val="00AB098A"/>
    <w:rsid w:val="00AB1E7D"/>
    <w:rsid w:val="00AB36ED"/>
    <w:rsid w:val="00AB5A68"/>
    <w:rsid w:val="00AC0029"/>
    <w:rsid w:val="00AC0487"/>
    <w:rsid w:val="00AC099D"/>
    <w:rsid w:val="00AC209A"/>
    <w:rsid w:val="00AC4082"/>
    <w:rsid w:val="00AC5D92"/>
    <w:rsid w:val="00AC6A96"/>
    <w:rsid w:val="00AC6BC3"/>
    <w:rsid w:val="00AC7AA6"/>
    <w:rsid w:val="00AD07D2"/>
    <w:rsid w:val="00AD1017"/>
    <w:rsid w:val="00AD2BD0"/>
    <w:rsid w:val="00AD47BA"/>
    <w:rsid w:val="00AD55CD"/>
    <w:rsid w:val="00AD7C85"/>
    <w:rsid w:val="00AE652E"/>
    <w:rsid w:val="00AF1A82"/>
    <w:rsid w:val="00AF5436"/>
    <w:rsid w:val="00AF5916"/>
    <w:rsid w:val="00AF66BF"/>
    <w:rsid w:val="00B00CCB"/>
    <w:rsid w:val="00B01EF6"/>
    <w:rsid w:val="00B05C8D"/>
    <w:rsid w:val="00B071DB"/>
    <w:rsid w:val="00B12400"/>
    <w:rsid w:val="00B12642"/>
    <w:rsid w:val="00B13493"/>
    <w:rsid w:val="00B13802"/>
    <w:rsid w:val="00B13C95"/>
    <w:rsid w:val="00B23BE8"/>
    <w:rsid w:val="00B23F83"/>
    <w:rsid w:val="00B3084A"/>
    <w:rsid w:val="00B355DD"/>
    <w:rsid w:val="00B36519"/>
    <w:rsid w:val="00B37B14"/>
    <w:rsid w:val="00B4331A"/>
    <w:rsid w:val="00B45420"/>
    <w:rsid w:val="00B50AAA"/>
    <w:rsid w:val="00B51924"/>
    <w:rsid w:val="00B52BDA"/>
    <w:rsid w:val="00B55E55"/>
    <w:rsid w:val="00B604EB"/>
    <w:rsid w:val="00B60DEB"/>
    <w:rsid w:val="00B612C7"/>
    <w:rsid w:val="00B64B7B"/>
    <w:rsid w:val="00B713F9"/>
    <w:rsid w:val="00B72E3D"/>
    <w:rsid w:val="00B743CB"/>
    <w:rsid w:val="00B74F7A"/>
    <w:rsid w:val="00B775B8"/>
    <w:rsid w:val="00B82403"/>
    <w:rsid w:val="00B83F74"/>
    <w:rsid w:val="00B87802"/>
    <w:rsid w:val="00B95A21"/>
    <w:rsid w:val="00B963EB"/>
    <w:rsid w:val="00BA1853"/>
    <w:rsid w:val="00BA3106"/>
    <w:rsid w:val="00BA45F5"/>
    <w:rsid w:val="00BA7763"/>
    <w:rsid w:val="00BB0BDC"/>
    <w:rsid w:val="00BB1924"/>
    <w:rsid w:val="00BB2B34"/>
    <w:rsid w:val="00BB5C82"/>
    <w:rsid w:val="00BB7E8C"/>
    <w:rsid w:val="00BC0C51"/>
    <w:rsid w:val="00BC160B"/>
    <w:rsid w:val="00BC1D38"/>
    <w:rsid w:val="00BC4E51"/>
    <w:rsid w:val="00BC6936"/>
    <w:rsid w:val="00BD05DD"/>
    <w:rsid w:val="00BD23BE"/>
    <w:rsid w:val="00BD6F89"/>
    <w:rsid w:val="00BD77A8"/>
    <w:rsid w:val="00BE14D2"/>
    <w:rsid w:val="00BE4D96"/>
    <w:rsid w:val="00BE611B"/>
    <w:rsid w:val="00BF5DED"/>
    <w:rsid w:val="00BF6B91"/>
    <w:rsid w:val="00C00077"/>
    <w:rsid w:val="00C03501"/>
    <w:rsid w:val="00C03E33"/>
    <w:rsid w:val="00C079F6"/>
    <w:rsid w:val="00C1498B"/>
    <w:rsid w:val="00C2078F"/>
    <w:rsid w:val="00C216AD"/>
    <w:rsid w:val="00C219D5"/>
    <w:rsid w:val="00C24916"/>
    <w:rsid w:val="00C2493F"/>
    <w:rsid w:val="00C26D23"/>
    <w:rsid w:val="00C27AF1"/>
    <w:rsid w:val="00C3172A"/>
    <w:rsid w:val="00C31911"/>
    <w:rsid w:val="00C36B98"/>
    <w:rsid w:val="00C426E5"/>
    <w:rsid w:val="00C44267"/>
    <w:rsid w:val="00C4589B"/>
    <w:rsid w:val="00C52DA0"/>
    <w:rsid w:val="00C53ED6"/>
    <w:rsid w:val="00C562D8"/>
    <w:rsid w:val="00C576BC"/>
    <w:rsid w:val="00C60D78"/>
    <w:rsid w:val="00C63989"/>
    <w:rsid w:val="00C71C11"/>
    <w:rsid w:val="00C73B0F"/>
    <w:rsid w:val="00C7607B"/>
    <w:rsid w:val="00C80D25"/>
    <w:rsid w:val="00C8247E"/>
    <w:rsid w:val="00C844D8"/>
    <w:rsid w:val="00C874F9"/>
    <w:rsid w:val="00C9748F"/>
    <w:rsid w:val="00CA046A"/>
    <w:rsid w:val="00CA1213"/>
    <w:rsid w:val="00CA1727"/>
    <w:rsid w:val="00CA2403"/>
    <w:rsid w:val="00CA687F"/>
    <w:rsid w:val="00CB462A"/>
    <w:rsid w:val="00CB697A"/>
    <w:rsid w:val="00CB77FF"/>
    <w:rsid w:val="00CC01A8"/>
    <w:rsid w:val="00CC25E4"/>
    <w:rsid w:val="00CC395D"/>
    <w:rsid w:val="00CC678F"/>
    <w:rsid w:val="00CD1683"/>
    <w:rsid w:val="00CD1A5C"/>
    <w:rsid w:val="00CD2944"/>
    <w:rsid w:val="00CD4A4A"/>
    <w:rsid w:val="00CD7E56"/>
    <w:rsid w:val="00CE0534"/>
    <w:rsid w:val="00CE3909"/>
    <w:rsid w:val="00CE3EC9"/>
    <w:rsid w:val="00CE4191"/>
    <w:rsid w:val="00CE4ABA"/>
    <w:rsid w:val="00CF1013"/>
    <w:rsid w:val="00CF3B64"/>
    <w:rsid w:val="00CF7BB3"/>
    <w:rsid w:val="00D0177C"/>
    <w:rsid w:val="00D04E8D"/>
    <w:rsid w:val="00D05039"/>
    <w:rsid w:val="00D05230"/>
    <w:rsid w:val="00D057F6"/>
    <w:rsid w:val="00D06141"/>
    <w:rsid w:val="00D06D99"/>
    <w:rsid w:val="00D10E86"/>
    <w:rsid w:val="00D1354E"/>
    <w:rsid w:val="00D17087"/>
    <w:rsid w:val="00D20892"/>
    <w:rsid w:val="00D24CA2"/>
    <w:rsid w:val="00D26F1B"/>
    <w:rsid w:val="00D27571"/>
    <w:rsid w:val="00D33DD2"/>
    <w:rsid w:val="00D373C0"/>
    <w:rsid w:val="00D37526"/>
    <w:rsid w:val="00D4004D"/>
    <w:rsid w:val="00D40F2C"/>
    <w:rsid w:val="00D43DF6"/>
    <w:rsid w:val="00D4512C"/>
    <w:rsid w:val="00D45611"/>
    <w:rsid w:val="00D46173"/>
    <w:rsid w:val="00D4627C"/>
    <w:rsid w:val="00D50A19"/>
    <w:rsid w:val="00D51CBE"/>
    <w:rsid w:val="00D540F9"/>
    <w:rsid w:val="00D562E3"/>
    <w:rsid w:val="00D61353"/>
    <w:rsid w:val="00D63165"/>
    <w:rsid w:val="00D70453"/>
    <w:rsid w:val="00D71303"/>
    <w:rsid w:val="00D71DC2"/>
    <w:rsid w:val="00D75C10"/>
    <w:rsid w:val="00D80963"/>
    <w:rsid w:val="00D81638"/>
    <w:rsid w:val="00D821AF"/>
    <w:rsid w:val="00D82869"/>
    <w:rsid w:val="00D848B8"/>
    <w:rsid w:val="00D848CC"/>
    <w:rsid w:val="00D86C23"/>
    <w:rsid w:val="00D86CEB"/>
    <w:rsid w:val="00D8770F"/>
    <w:rsid w:val="00D90D3F"/>
    <w:rsid w:val="00D91CB9"/>
    <w:rsid w:val="00D92892"/>
    <w:rsid w:val="00DA3A90"/>
    <w:rsid w:val="00DA4BC0"/>
    <w:rsid w:val="00DA5D2B"/>
    <w:rsid w:val="00DA6A31"/>
    <w:rsid w:val="00DA7101"/>
    <w:rsid w:val="00DA7728"/>
    <w:rsid w:val="00DB738A"/>
    <w:rsid w:val="00DC000F"/>
    <w:rsid w:val="00DC2C34"/>
    <w:rsid w:val="00DC7828"/>
    <w:rsid w:val="00DD01BE"/>
    <w:rsid w:val="00DD1764"/>
    <w:rsid w:val="00DD5CA7"/>
    <w:rsid w:val="00DD5D33"/>
    <w:rsid w:val="00DD6A3F"/>
    <w:rsid w:val="00DE2597"/>
    <w:rsid w:val="00DE28C3"/>
    <w:rsid w:val="00DE3C4E"/>
    <w:rsid w:val="00DE4315"/>
    <w:rsid w:val="00DF1418"/>
    <w:rsid w:val="00DF19DF"/>
    <w:rsid w:val="00DF253F"/>
    <w:rsid w:val="00DF4E00"/>
    <w:rsid w:val="00E015AA"/>
    <w:rsid w:val="00E062DD"/>
    <w:rsid w:val="00E07121"/>
    <w:rsid w:val="00E07FAE"/>
    <w:rsid w:val="00E106B7"/>
    <w:rsid w:val="00E13F4E"/>
    <w:rsid w:val="00E169BE"/>
    <w:rsid w:val="00E2143A"/>
    <w:rsid w:val="00E2267E"/>
    <w:rsid w:val="00E30327"/>
    <w:rsid w:val="00E320D8"/>
    <w:rsid w:val="00E33E37"/>
    <w:rsid w:val="00E34501"/>
    <w:rsid w:val="00E35570"/>
    <w:rsid w:val="00E45EA0"/>
    <w:rsid w:val="00E51FA1"/>
    <w:rsid w:val="00E530F7"/>
    <w:rsid w:val="00E5722C"/>
    <w:rsid w:val="00E607B3"/>
    <w:rsid w:val="00E64907"/>
    <w:rsid w:val="00E65E27"/>
    <w:rsid w:val="00E66697"/>
    <w:rsid w:val="00E676C9"/>
    <w:rsid w:val="00E720B5"/>
    <w:rsid w:val="00E734E2"/>
    <w:rsid w:val="00E73A3B"/>
    <w:rsid w:val="00E74E84"/>
    <w:rsid w:val="00E75269"/>
    <w:rsid w:val="00E75CC1"/>
    <w:rsid w:val="00E76711"/>
    <w:rsid w:val="00E83CD6"/>
    <w:rsid w:val="00E86BB8"/>
    <w:rsid w:val="00E87DE7"/>
    <w:rsid w:val="00E93883"/>
    <w:rsid w:val="00E95286"/>
    <w:rsid w:val="00E97EF7"/>
    <w:rsid w:val="00EA058D"/>
    <w:rsid w:val="00EA228C"/>
    <w:rsid w:val="00EA6008"/>
    <w:rsid w:val="00EB1CB9"/>
    <w:rsid w:val="00EB1DFC"/>
    <w:rsid w:val="00EB67CC"/>
    <w:rsid w:val="00EB6905"/>
    <w:rsid w:val="00EB6C98"/>
    <w:rsid w:val="00EC0A4B"/>
    <w:rsid w:val="00EC1C05"/>
    <w:rsid w:val="00EC6D98"/>
    <w:rsid w:val="00ED2519"/>
    <w:rsid w:val="00ED26E4"/>
    <w:rsid w:val="00ED4AAF"/>
    <w:rsid w:val="00ED4E9A"/>
    <w:rsid w:val="00EE3132"/>
    <w:rsid w:val="00EE5EE7"/>
    <w:rsid w:val="00EF2E36"/>
    <w:rsid w:val="00EF2E4E"/>
    <w:rsid w:val="00EF381A"/>
    <w:rsid w:val="00EF4963"/>
    <w:rsid w:val="00EF5671"/>
    <w:rsid w:val="00EF5A0F"/>
    <w:rsid w:val="00EF60F3"/>
    <w:rsid w:val="00EF6D83"/>
    <w:rsid w:val="00F072B5"/>
    <w:rsid w:val="00F1238B"/>
    <w:rsid w:val="00F14593"/>
    <w:rsid w:val="00F154B4"/>
    <w:rsid w:val="00F15989"/>
    <w:rsid w:val="00F1708C"/>
    <w:rsid w:val="00F17AC2"/>
    <w:rsid w:val="00F252F9"/>
    <w:rsid w:val="00F261C7"/>
    <w:rsid w:val="00F275AE"/>
    <w:rsid w:val="00F322AF"/>
    <w:rsid w:val="00F32830"/>
    <w:rsid w:val="00F34242"/>
    <w:rsid w:val="00F35EE4"/>
    <w:rsid w:val="00F42A84"/>
    <w:rsid w:val="00F44636"/>
    <w:rsid w:val="00F47533"/>
    <w:rsid w:val="00F50784"/>
    <w:rsid w:val="00F51945"/>
    <w:rsid w:val="00F52068"/>
    <w:rsid w:val="00F525FC"/>
    <w:rsid w:val="00F53534"/>
    <w:rsid w:val="00F548FE"/>
    <w:rsid w:val="00F54D23"/>
    <w:rsid w:val="00F565FE"/>
    <w:rsid w:val="00F56C66"/>
    <w:rsid w:val="00F611A1"/>
    <w:rsid w:val="00F6170D"/>
    <w:rsid w:val="00F73CD2"/>
    <w:rsid w:val="00F76CA7"/>
    <w:rsid w:val="00F82C77"/>
    <w:rsid w:val="00F85D89"/>
    <w:rsid w:val="00F868DD"/>
    <w:rsid w:val="00F90586"/>
    <w:rsid w:val="00F916F0"/>
    <w:rsid w:val="00F91B32"/>
    <w:rsid w:val="00FA3239"/>
    <w:rsid w:val="00FA3B7E"/>
    <w:rsid w:val="00FA50AB"/>
    <w:rsid w:val="00FA511E"/>
    <w:rsid w:val="00FA64B6"/>
    <w:rsid w:val="00FB3581"/>
    <w:rsid w:val="00FB4DA3"/>
    <w:rsid w:val="00FB607D"/>
    <w:rsid w:val="00FB60C2"/>
    <w:rsid w:val="00FC0C92"/>
    <w:rsid w:val="00FC0D47"/>
    <w:rsid w:val="00FC1137"/>
    <w:rsid w:val="00FC11BF"/>
    <w:rsid w:val="00FC17DB"/>
    <w:rsid w:val="00FC25A3"/>
    <w:rsid w:val="00FC28E8"/>
    <w:rsid w:val="00FC6E5C"/>
    <w:rsid w:val="00FC7481"/>
    <w:rsid w:val="00FC756C"/>
    <w:rsid w:val="00FD0D2C"/>
    <w:rsid w:val="00FD44F9"/>
    <w:rsid w:val="00FD4B34"/>
    <w:rsid w:val="00FD6C9B"/>
    <w:rsid w:val="00FE0F44"/>
    <w:rsid w:val="00FE3CB7"/>
    <w:rsid w:val="00FE4B19"/>
    <w:rsid w:val="00FE5A96"/>
    <w:rsid w:val="00FE7C85"/>
    <w:rsid w:val="00FF196D"/>
    <w:rsid w:val="00FF3030"/>
    <w:rsid w:val="39F6EA16"/>
    <w:rsid w:val="43BCB4B2"/>
    <w:rsid w:val="56EEAF1B"/>
    <w:rsid w:val="5A7FAB04"/>
    <w:rsid w:val="602052E0"/>
    <w:rsid w:val="6627839B"/>
    <w:rsid w:val="688ED325"/>
    <w:rsid w:val="6A920EC1"/>
    <w:rsid w:val="7163C1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09276"/>
  <w15:chartTrackingRefBased/>
  <w15:docId w15:val="{BEE11833-6DF7-49FC-82C1-014B39F0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A41FE"/>
    <w:pPr>
      <w:keepNext/>
      <w:numPr>
        <w:numId w:val="1"/>
      </w:numPr>
      <w:spacing w:before="360" w:after="180" w:line="240" w:lineRule="auto"/>
      <w:outlineLvl w:val="0"/>
    </w:pPr>
    <w:rPr>
      <w:rFonts w:ascii="Arial Narrow" w:eastAsia="Times New Roman" w:hAnsi="Arial Narrow" w:cs="Arial"/>
      <w:b/>
      <w:bCs/>
      <w:kern w:val="32"/>
      <w:sz w:val="28"/>
      <w:szCs w:val="32"/>
    </w:rPr>
  </w:style>
  <w:style w:type="paragraph" w:styleId="Heading2">
    <w:name w:val="heading 2"/>
    <w:basedOn w:val="Normal"/>
    <w:next w:val="Normal"/>
    <w:link w:val="Heading2Char"/>
    <w:autoRedefine/>
    <w:qFormat/>
    <w:rsid w:val="00645C58"/>
    <w:pPr>
      <w:keepNext/>
      <w:tabs>
        <w:tab w:val="left" w:pos="851"/>
        <w:tab w:val="left" w:pos="2700"/>
      </w:tabs>
      <w:spacing w:before="240" w:after="240" w:line="240" w:lineRule="auto"/>
      <w:contextualSpacing/>
      <w:outlineLvl w:val="1"/>
    </w:pPr>
    <w:rPr>
      <w:rFonts w:cs="Arial"/>
      <w:bCs/>
      <w:i/>
      <w:color w:val="2E74B5" w:themeColor="accent1" w:themeShade="BF"/>
      <w:sz w:val="28"/>
      <w:szCs w:val="28"/>
    </w:rPr>
  </w:style>
  <w:style w:type="paragraph" w:styleId="Heading3">
    <w:name w:val="heading 3"/>
    <w:basedOn w:val="Normal"/>
    <w:next w:val="Normal"/>
    <w:link w:val="Heading3Char"/>
    <w:qFormat/>
    <w:rsid w:val="00045C82"/>
    <w:pPr>
      <w:keepNext/>
      <w:numPr>
        <w:ilvl w:val="2"/>
        <w:numId w:val="1"/>
      </w:numPr>
      <w:spacing w:before="240" w:after="60" w:line="240" w:lineRule="auto"/>
      <w:outlineLvl w:val="2"/>
    </w:pPr>
    <w:rPr>
      <w:rFonts w:ascii="Arial Narrow" w:eastAsia="Times New Roman" w:hAnsi="Arial Narrow" w:cs="Arial"/>
      <w:b/>
      <w:bCs/>
      <w:sz w:val="24"/>
      <w:szCs w:val="26"/>
    </w:rPr>
  </w:style>
  <w:style w:type="paragraph" w:styleId="Heading4">
    <w:name w:val="heading 4"/>
    <w:basedOn w:val="Normal"/>
    <w:next w:val="Normal"/>
    <w:link w:val="Heading4Char"/>
    <w:qFormat/>
    <w:rsid w:val="00045C82"/>
    <w:pPr>
      <w:keepNext/>
      <w:numPr>
        <w:ilvl w:val="3"/>
        <w:numId w:val="1"/>
      </w:numPr>
      <w:spacing w:before="240" w:after="60" w:line="240" w:lineRule="auto"/>
      <w:outlineLvl w:val="3"/>
    </w:pPr>
    <w:rPr>
      <w:rFonts w:ascii="Arial Narrow" w:eastAsia="Times New Roman" w:hAnsi="Arial Narrow" w:cs="Times New Roman"/>
      <w:b/>
      <w:bCs/>
      <w:sz w:val="28"/>
      <w:szCs w:val="28"/>
    </w:rPr>
  </w:style>
  <w:style w:type="paragraph" w:styleId="Heading5">
    <w:name w:val="heading 5"/>
    <w:basedOn w:val="Normal"/>
    <w:next w:val="Normal"/>
    <w:link w:val="Heading5Char"/>
    <w:qFormat/>
    <w:rsid w:val="00045C82"/>
    <w:pPr>
      <w:numPr>
        <w:ilvl w:val="4"/>
        <w:numId w:val="1"/>
      </w:numPr>
      <w:spacing w:before="240" w:after="60" w:line="240" w:lineRule="auto"/>
      <w:outlineLvl w:val="4"/>
    </w:pPr>
    <w:rPr>
      <w:rFonts w:ascii="Arial Narrow" w:eastAsia="Times New Roman" w:hAnsi="Arial Narrow" w:cs="Times New Roman"/>
      <w:b/>
      <w:bCs/>
      <w:i/>
      <w:iCs/>
      <w:sz w:val="26"/>
      <w:szCs w:val="26"/>
    </w:rPr>
  </w:style>
  <w:style w:type="paragraph" w:styleId="Heading6">
    <w:name w:val="heading 6"/>
    <w:basedOn w:val="Normal"/>
    <w:next w:val="Normal"/>
    <w:link w:val="Heading6Char"/>
    <w:qFormat/>
    <w:rsid w:val="00045C82"/>
    <w:pPr>
      <w:numPr>
        <w:ilvl w:val="5"/>
        <w:numId w:val="1"/>
      </w:numPr>
      <w:spacing w:before="240" w:after="60" w:line="240" w:lineRule="auto"/>
      <w:outlineLvl w:val="5"/>
    </w:pPr>
    <w:rPr>
      <w:rFonts w:ascii="Arial Narrow" w:eastAsia="Times New Roman" w:hAnsi="Arial Narrow" w:cs="Times New Roman"/>
      <w:b/>
      <w:bCs/>
    </w:rPr>
  </w:style>
  <w:style w:type="paragraph" w:styleId="Heading7">
    <w:name w:val="heading 7"/>
    <w:basedOn w:val="Normal"/>
    <w:next w:val="Normal"/>
    <w:link w:val="Heading7Char"/>
    <w:qFormat/>
    <w:rsid w:val="00045C82"/>
    <w:pPr>
      <w:numPr>
        <w:ilvl w:val="6"/>
        <w:numId w:val="1"/>
      </w:numPr>
      <w:spacing w:before="240" w:after="60" w:line="240" w:lineRule="auto"/>
      <w:outlineLvl w:val="6"/>
    </w:pPr>
    <w:rPr>
      <w:rFonts w:ascii="Arial Narrow" w:eastAsia="Times New Roman" w:hAnsi="Arial Narrow" w:cs="Times New Roman"/>
      <w:sz w:val="24"/>
      <w:szCs w:val="24"/>
    </w:rPr>
  </w:style>
  <w:style w:type="paragraph" w:styleId="Heading8">
    <w:name w:val="heading 8"/>
    <w:basedOn w:val="Normal"/>
    <w:next w:val="Normal"/>
    <w:link w:val="Heading8Char"/>
    <w:qFormat/>
    <w:rsid w:val="00045C82"/>
    <w:pPr>
      <w:numPr>
        <w:ilvl w:val="7"/>
        <w:numId w:val="1"/>
      </w:numPr>
      <w:spacing w:before="240" w:after="60" w:line="240" w:lineRule="auto"/>
      <w:outlineLvl w:val="7"/>
    </w:pPr>
    <w:rPr>
      <w:rFonts w:ascii="Arial Narrow" w:eastAsia="Times New Roman" w:hAnsi="Arial Narrow" w:cs="Times New Roman"/>
      <w:i/>
      <w:iCs/>
      <w:sz w:val="24"/>
      <w:szCs w:val="24"/>
    </w:rPr>
  </w:style>
  <w:style w:type="paragraph" w:styleId="Heading9">
    <w:name w:val="heading 9"/>
    <w:basedOn w:val="Normal"/>
    <w:next w:val="Normal"/>
    <w:link w:val="Heading9Char"/>
    <w:qFormat/>
    <w:rsid w:val="00045C82"/>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9B7"/>
  </w:style>
  <w:style w:type="paragraph" w:styleId="Footer">
    <w:name w:val="footer"/>
    <w:basedOn w:val="Normal"/>
    <w:link w:val="FooterChar"/>
    <w:uiPriority w:val="99"/>
    <w:unhideWhenUsed/>
    <w:rsid w:val="00986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9B7"/>
  </w:style>
  <w:style w:type="paragraph" w:styleId="ListParagraph">
    <w:name w:val="List Paragraph"/>
    <w:aliases w:val="Rec para,List Paragraph1,Recommendation,List Paragraph11,Dot pt,F5 List Paragraph,No Spacing1,List Paragraph Char Char Char,Indicator Text,Numbered Para 1,Colorful List - Accent 11,Bullet 1,MAIN CONTENT,List Paragraph12,List Paragraph2"/>
    <w:basedOn w:val="Normal"/>
    <w:next w:val="Normal"/>
    <w:link w:val="ListParagraphChar"/>
    <w:autoRedefine/>
    <w:uiPriority w:val="34"/>
    <w:qFormat/>
    <w:rsid w:val="0055245E"/>
    <w:pPr>
      <w:numPr>
        <w:numId w:val="12"/>
      </w:numPr>
      <w:shd w:val="clear" w:color="auto" w:fill="FFFFFF" w:themeFill="background1"/>
      <w:autoSpaceDE w:val="0"/>
      <w:autoSpaceDN w:val="0"/>
      <w:adjustRightInd w:val="0"/>
      <w:spacing w:before="120" w:after="120" w:line="240" w:lineRule="auto"/>
      <w:ind w:right="-165"/>
    </w:pPr>
    <w:rPr>
      <w:rFonts w:cs="Arial"/>
    </w:rPr>
  </w:style>
  <w:style w:type="character" w:customStyle="1" w:styleId="Heading1Char">
    <w:name w:val="Heading 1 Char"/>
    <w:basedOn w:val="DefaultParagraphFont"/>
    <w:link w:val="Heading1"/>
    <w:rsid w:val="006A41FE"/>
    <w:rPr>
      <w:rFonts w:ascii="Arial Narrow" w:eastAsia="Times New Roman" w:hAnsi="Arial Narrow" w:cs="Arial"/>
      <w:b/>
      <w:bCs/>
      <w:kern w:val="32"/>
      <w:sz w:val="28"/>
      <w:szCs w:val="32"/>
    </w:rPr>
  </w:style>
  <w:style w:type="character" w:customStyle="1" w:styleId="Heading2Char">
    <w:name w:val="Heading 2 Char"/>
    <w:basedOn w:val="DefaultParagraphFont"/>
    <w:link w:val="Heading2"/>
    <w:rsid w:val="00645C58"/>
    <w:rPr>
      <w:rFonts w:cs="Arial"/>
      <w:bCs/>
      <w:i/>
      <w:color w:val="2E74B5" w:themeColor="accent1" w:themeShade="BF"/>
      <w:sz w:val="28"/>
      <w:szCs w:val="28"/>
    </w:rPr>
  </w:style>
  <w:style w:type="character" w:customStyle="1" w:styleId="Heading3Char">
    <w:name w:val="Heading 3 Char"/>
    <w:basedOn w:val="DefaultParagraphFont"/>
    <w:link w:val="Heading3"/>
    <w:rsid w:val="00045C82"/>
    <w:rPr>
      <w:rFonts w:ascii="Arial Narrow" w:eastAsia="Times New Roman" w:hAnsi="Arial Narrow" w:cs="Arial"/>
      <w:b/>
      <w:bCs/>
      <w:sz w:val="24"/>
      <w:szCs w:val="26"/>
    </w:rPr>
  </w:style>
  <w:style w:type="character" w:customStyle="1" w:styleId="Heading4Char">
    <w:name w:val="Heading 4 Char"/>
    <w:basedOn w:val="DefaultParagraphFont"/>
    <w:link w:val="Heading4"/>
    <w:rsid w:val="00045C82"/>
    <w:rPr>
      <w:rFonts w:ascii="Arial Narrow" w:eastAsia="Times New Roman" w:hAnsi="Arial Narrow" w:cs="Times New Roman"/>
      <w:b/>
      <w:bCs/>
      <w:sz w:val="28"/>
      <w:szCs w:val="28"/>
    </w:rPr>
  </w:style>
  <w:style w:type="character" w:customStyle="1" w:styleId="Heading5Char">
    <w:name w:val="Heading 5 Char"/>
    <w:basedOn w:val="DefaultParagraphFont"/>
    <w:link w:val="Heading5"/>
    <w:rsid w:val="00045C82"/>
    <w:rPr>
      <w:rFonts w:ascii="Arial Narrow" w:eastAsia="Times New Roman" w:hAnsi="Arial Narrow" w:cs="Times New Roman"/>
      <w:b/>
      <w:bCs/>
      <w:i/>
      <w:iCs/>
      <w:sz w:val="26"/>
      <w:szCs w:val="26"/>
    </w:rPr>
  </w:style>
  <w:style w:type="character" w:customStyle="1" w:styleId="Heading6Char">
    <w:name w:val="Heading 6 Char"/>
    <w:basedOn w:val="DefaultParagraphFont"/>
    <w:link w:val="Heading6"/>
    <w:rsid w:val="00045C82"/>
    <w:rPr>
      <w:rFonts w:ascii="Arial Narrow" w:eastAsia="Times New Roman" w:hAnsi="Arial Narrow" w:cs="Times New Roman"/>
      <w:b/>
      <w:bCs/>
    </w:rPr>
  </w:style>
  <w:style w:type="character" w:customStyle="1" w:styleId="Heading7Char">
    <w:name w:val="Heading 7 Char"/>
    <w:basedOn w:val="DefaultParagraphFont"/>
    <w:link w:val="Heading7"/>
    <w:rsid w:val="00045C82"/>
    <w:rPr>
      <w:rFonts w:ascii="Arial Narrow" w:eastAsia="Times New Roman" w:hAnsi="Arial Narrow" w:cs="Times New Roman"/>
      <w:sz w:val="24"/>
      <w:szCs w:val="24"/>
    </w:rPr>
  </w:style>
  <w:style w:type="character" w:customStyle="1" w:styleId="Heading8Char">
    <w:name w:val="Heading 8 Char"/>
    <w:basedOn w:val="DefaultParagraphFont"/>
    <w:link w:val="Heading8"/>
    <w:rsid w:val="00045C82"/>
    <w:rPr>
      <w:rFonts w:ascii="Arial Narrow" w:eastAsia="Times New Roman" w:hAnsi="Arial Narrow" w:cs="Times New Roman"/>
      <w:i/>
      <w:iCs/>
      <w:sz w:val="24"/>
      <w:szCs w:val="24"/>
    </w:rPr>
  </w:style>
  <w:style w:type="character" w:customStyle="1" w:styleId="Heading9Char">
    <w:name w:val="Heading 9 Char"/>
    <w:basedOn w:val="DefaultParagraphFont"/>
    <w:link w:val="Heading9"/>
    <w:rsid w:val="00045C82"/>
    <w:rPr>
      <w:rFonts w:ascii="Arial" w:eastAsia="Times New Roman" w:hAnsi="Arial" w:cs="Arial"/>
    </w:rPr>
  </w:style>
  <w:style w:type="table" w:styleId="TableGrid">
    <w:name w:val="Table Grid"/>
    <w:basedOn w:val="TableNormal"/>
    <w:uiPriority w:val="39"/>
    <w:rsid w:val="0081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D2748"/>
    <w:rPr>
      <w:color w:val="2F33D5"/>
      <w:u w:val="single"/>
    </w:rPr>
  </w:style>
  <w:style w:type="paragraph" w:styleId="FootnoteText">
    <w:name w:val="footnote text"/>
    <w:basedOn w:val="Normal"/>
    <w:link w:val="FootnoteTextChar"/>
    <w:rsid w:val="006A41FE"/>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rsid w:val="006A41FE"/>
    <w:rPr>
      <w:rFonts w:ascii="Arial Narrow" w:eastAsia="Times New Roman" w:hAnsi="Arial Narrow" w:cs="Times New Roman"/>
      <w:sz w:val="20"/>
      <w:szCs w:val="20"/>
    </w:rPr>
  </w:style>
  <w:style w:type="character" w:styleId="FootnoteReference">
    <w:name w:val="footnote reference"/>
    <w:rsid w:val="006A41FE"/>
    <w:rPr>
      <w:vertAlign w:val="superscript"/>
    </w:rPr>
  </w:style>
  <w:style w:type="numbering" w:customStyle="1" w:styleId="Style2">
    <w:name w:val="Style2"/>
    <w:rsid w:val="00584720"/>
    <w:pPr>
      <w:numPr>
        <w:numId w:val="2"/>
      </w:numPr>
    </w:pPr>
  </w:style>
  <w:style w:type="character" w:styleId="PlaceholderText">
    <w:name w:val="Placeholder Text"/>
    <w:basedOn w:val="DefaultParagraphFont"/>
    <w:uiPriority w:val="99"/>
    <w:semiHidden/>
    <w:rsid w:val="00D51CBE"/>
    <w:rPr>
      <w:color w:val="808080"/>
    </w:rPr>
  </w:style>
  <w:style w:type="character" w:styleId="FollowedHyperlink">
    <w:name w:val="FollowedHyperlink"/>
    <w:basedOn w:val="DefaultParagraphFont"/>
    <w:uiPriority w:val="99"/>
    <w:semiHidden/>
    <w:unhideWhenUsed/>
    <w:rsid w:val="008B5151"/>
    <w:rPr>
      <w:color w:val="954F72" w:themeColor="followedHyperlink"/>
      <w:u w:val="single"/>
    </w:rPr>
  </w:style>
  <w:style w:type="paragraph" w:customStyle="1" w:styleId="StyleHeading212pt">
    <w:name w:val="Style Heading 2 + 12 pt"/>
    <w:basedOn w:val="Heading2"/>
    <w:link w:val="StyleHeading212ptChar"/>
    <w:rsid w:val="00D86C23"/>
    <w:pPr>
      <w:numPr>
        <w:ilvl w:val="1"/>
        <w:numId w:val="3"/>
      </w:numPr>
      <w:tabs>
        <w:tab w:val="num" w:pos="567"/>
      </w:tabs>
      <w:spacing w:before="100" w:beforeAutospacing="1" w:after="100" w:afterAutospacing="1"/>
      <w:ind w:left="357" w:hanging="357"/>
    </w:pPr>
    <w:rPr>
      <w:rFonts w:ascii="Arial Narrow" w:eastAsia="Times New Roman" w:hAnsi="Arial Narrow" w:cs="Times New Roman"/>
      <w:sz w:val="24"/>
    </w:rPr>
  </w:style>
  <w:style w:type="character" w:customStyle="1" w:styleId="StyleHeading212ptChar">
    <w:name w:val="Style Heading 2 + 12 pt Char"/>
    <w:link w:val="StyleHeading212pt"/>
    <w:rsid w:val="00D86C23"/>
    <w:rPr>
      <w:rFonts w:ascii="Arial Narrow" w:eastAsia="Times New Roman" w:hAnsi="Arial Narrow" w:cs="Times New Roman"/>
      <w:b/>
      <w:bCs/>
      <w:color w:val="2E74B5" w:themeColor="accent1" w:themeShade="BF"/>
      <w:sz w:val="24"/>
      <w:szCs w:val="28"/>
    </w:rPr>
  </w:style>
  <w:style w:type="paragraph" w:styleId="EndnoteText">
    <w:name w:val="endnote text"/>
    <w:basedOn w:val="Normal"/>
    <w:link w:val="EndnoteTextChar"/>
    <w:uiPriority w:val="99"/>
    <w:semiHidden/>
    <w:unhideWhenUsed/>
    <w:rsid w:val="00526D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6D01"/>
    <w:rPr>
      <w:sz w:val="20"/>
      <w:szCs w:val="20"/>
    </w:rPr>
  </w:style>
  <w:style w:type="character" w:styleId="EndnoteReference">
    <w:name w:val="endnote reference"/>
    <w:basedOn w:val="DefaultParagraphFont"/>
    <w:uiPriority w:val="99"/>
    <w:semiHidden/>
    <w:unhideWhenUsed/>
    <w:rsid w:val="00526D01"/>
    <w:rPr>
      <w:vertAlign w:val="superscript"/>
    </w:rPr>
  </w:style>
  <w:style w:type="paragraph" w:customStyle="1" w:styleId="TablesText">
    <w:name w:val="Tables Text"/>
    <w:basedOn w:val="Normal"/>
    <w:next w:val="Normal"/>
    <w:rsid w:val="00721D9C"/>
    <w:pPr>
      <w:autoSpaceDE w:val="0"/>
      <w:autoSpaceDN w:val="0"/>
      <w:adjustRightInd w:val="0"/>
      <w:spacing w:after="0" w:line="240" w:lineRule="auto"/>
    </w:pPr>
    <w:rPr>
      <w:rFonts w:ascii="Arial Narrow" w:eastAsia="Times New Roman" w:hAnsi="Arial Narrow" w:cs="Times New Roman"/>
      <w:sz w:val="24"/>
      <w:szCs w:val="24"/>
      <w:lang w:val="en-GB" w:eastAsia="en-GB"/>
    </w:rPr>
  </w:style>
  <w:style w:type="paragraph" w:styleId="TOCHeading">
    <w:name w:val="TOC Heading"/>
    <w:basedOn w:val="Heading1"/>
    <w:next w:val="Normal"/>
    <w:uiPriority w:val="39"/>
    <w:unhideWhenUsed/>
    <w:qFormat/>
    <w:rsid w:val="0035620F"/>
    <w:pPr>
      <w:keepLines/>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rPr>
  </w:style>
  <w:style w:type="paragraph" w:styleId="TOC1">
    <w:name w:val="toc 1"/>
    <w:basedOn w:val="Normal"/>
    <w:next w:val="Normal"/>
    <w:autoRedefine/>
    <w:uiPriority w:val="39"/>
    <w:unhideWhenUsed/>
    <w:rsid w:val="0035620F"/>
    <w:pPr>
      <w:spacing w:after="100"/>
    </w:pPr>
  </w:style>
  <w:style w:type="paragraph" w:styleId="TOC2">
    <w:name w:val="toc 2"/>
    <w:basedOn w:val="Normal"/>
    <w:next w:val="Normal"/>
    <w:autoRedefine/>
    <w:uiPriority w:val="39"/>
    <w:unhideWhenUsed/>
    <w:rsid w:val="004F2450"/>
    <w:pPr>
      <w:tabs>
        <w:tab w:val="right" w:leader="dot" w:pos="9770"/>
      </w:tabs>
      <w:spacing w:after="100"/>
      <w:ind w:left="220"/>
    </w:pPr>
  </w:style>
  <w:style w:type="paragraph" w:styleId="TOC3">
    <w:name w:val="toc 3"/>
    <w:basedOn w:val="Normal"/>
    <w:next w:val="Normal"/>
    <w:autoRedefine/>
    <w:uiPriority w:val="39"/>
    <w:unhideWhenUsed/>
    <w:rsid w:val="0035620F"/>
    <w:pPr>
      <w:spacing w:after="100"/>
      <w:ind w:left="440"/>
    </w:pPr>
  </w:style>
  <w:style w:type="paragraph" w:customStyle="1" w:styleId="Default">
    <w:name w:val="Default"/>
    <w:rsid w:val="00582267"/>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C1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1B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1201"/>
    <w:rPr>
      <w:b/>
      <w:bCs/>
    </w:rPr>
  </w:style>
  <w:style w:type="character" w:customStyle="1" w:styleId="CommentSubjectChar">
    <w:name w:val="Comment Subject Char"/>
    <w:basedOn w:val="CommentTextChar"/>
    <w:link w:val="CommentSubject"/>
    <w:uiPriority w:val="99"/>
    <w:semiHidden/>
    <w:rsid w:val="00191201"/>
    <w:rPr>
      <w:b/>
      <w:bCs/>
      <w:sz w:val="20"/>
      <w:szCs w:val="20"/>
    </w:rPr>
  </w:style>
  <w:style w:type="paragraph" w:styleId="Revision">
    <w:name w:val="Revision"/>
    <w:hidden/>
    <w:uiPriority w:val="99"/>
    <w:semiHidden/>
    <w:rsid w:val="00912049"/>
    <w:pPr>
      <w:spacing w:after="0" w:line="240" w:lineRule="auto"/>
    </w:pPr>
  </w:style>
  <w:style w:type="paragraph" w:customStyle="1" w:styleId="Style1">
    <w:name w:val="Style1"/>
    <w:basedOn w:val="Header"/>
    <w:qFormat/>
    <w:rsid w:val="009B60B8"/>
  </w:style>
  <w:style w:type="paragraph" w:customStyle="1" w:styleId="DateofApplication">
    <w:name w:val="Date of Application"/>
    <w:basedOn w:val="Normal"/>
    <w:qFormat/>
    <w:rsid w:val="008F28EC"/>
    <w:pPr>
      <w:spacing w:after="0" w:line="240" w:lineRule="auto"/>
    </w:pPr>
    <w:rPr>
      <w:b/>
      <w:sz w:val="24"/>
      <w:szCs w:val="24"/>
    </w:rPr>
  </w:style>
  <w:style w:type="paragraph" w:customStyle="1" w:styleId="VersionNumber">
    <w:name w:val="Version Number"/>
    <w:basedOn w:val="Normal"/>
    <w:qFormat/>
    <w:rsid w:val="00D848CC"/>
    <w:pPr>
      <w:spacing w:after="0" w:line="240" w:lineRule="auto"/>
    </w:pPr>
    <w:rPr>
      <w:sz w:val="24"/>
      <w:szCs w:val="24"/>
    </w:rPr>
  </w:style>
  <w:style w:type="character" w:customStyle="1" w:styleId="ListParagraphChar">
    <w:name w:val="List Paragraph Char"/>
    <w:aliases w:val="Rec para Char,List Paragraph1 Char,Recommendation Char,List Paragraph11 Char,Dot pt Char,F5 List Paragraph Char,No Spacing1 Char,List Paragraph Char Char Char Char,Indicator Text Char,Numbered Para 1 Char,Bullet 1 Char"/>
    <w:basedOn w:val="DefaultParagraphFont"/>
    <w:link w:val="ListParagraph"/>
    <w:uiPriority w:val="34"/>
    <w:locked/>
    <w:rsid w:val="00E30327"/>
    <w:rPr>
      <w:rFonts w:cs="Arial"/>
      <w:shd w:val="clear" w:color="auto" w:fill="FFFFFF" w:themeFill="background1"/>
    </w:rPr>
  </w:style>
  <w:style w:type="character" w:styleId="UnresolvedMention">
    <w:name w:val="Unresolved Mention"/>
    <w:basedOn w:val="DefaultParagraphFont"/>
    <w:uiPriority w:val="99"/>
    <w:semiHidden/>
    <w:unhideWhenUsed/>
    <w:rsid w:val="00A83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3150">
      <w:bodyDiv w:val="1"/>
      <w:marLeft w:val="0"/>
      <w:marRight w:val="0"/>
      <w:marTop w:val="0"/>
      <w:marBottom w:val="0"/>
      <w:divBdr>
        <w:top w:val="none" w:sz="0" w:space="0" w:color="auto"/>
        <w:left w:val="none" w:sz="0" w:space="0" w:color="auto"/>
        <w:bottom w:val="none" w:sz="0" w:space="0" w:color="auto"/>
        <w:right w:val="none" w:sz="0" w:space="0" w:color="auto"/>
      </w:divBdr>
    </w:div>
    <w:div w:id="86193940">
      <w:bodyDiv w:val="1"/>
      <w:marLeft w:val="0"/>
      <w:marRight w:val="0"/>
      <w:marTop w:val="0"/>
      <w:marBottom w:val="0"/>
      <w:divBdr>
        <w:top w:val="none" w:sz="0" w:space="0" w:color="auto"/>
        <w:left w:val="none" w:sz="0" w:space="0" w:color="auto"/>
        <w:bottom w:val="none" w:sz="0" w:space="0" w:color="auto"/>
        <w:right w:val="none" w:sz="0" w:space="0" w:color="auto"/>
      </w:divBdr>
    </w:div>
    <w:div w:id="133180379">
      <w:bodyDiv w:val="1"/>
      <w:marLeft w:val="0"/>
      <w:marRight w:val="0"/>
      <w:marTop w:val="0"/>
      <w:marBottom w:val="0"/>
      <w:divBdr>
        <w:top w:val="none" w:sz="0" w:space="0" w:color="auto"/>
        <w:left w:val="none" w:sz="0" w:space="0" w:color="auto"/>
        <w:bottom w:val="none" w:sz="0" w:space="0" w:color="auto"/>
        <w:right w:val="none" w:sz="0" w:space="0" w:color="auto"/>
      </w:divBdr>
    </w:div>
    <w:div w:id="274558267">
      <w:bodyDiv w:val="1"/>
      <w:marLeft w:val="0"/>
      <w:marRight w:val="0"/>
      <w:marTop w:val="0"/>
      <w:marBottom w:val="0"/>
      <w:divBdr>
        <w:top w:val="none" w:sz="0" w:space="0" w:color="auto"/>
        <w:left w:val="none" w:sz="0" w:space="0" w:color="auto"/>
        <w:bottom w:val="none" w:sz="0" w:space="0" w:color="auto"/>
        <w:right w:val="none" w:sz="0" w:space="0" w:color="auto"/>
      </w:divBdr>
      <w:divsChild>
        <w:div w:id="585379070">
          <w:marLeft w:val="547"/>
          <w:marRight w:val="0"/>
          <w:marTop w:val="0"/>
          <w:marBottom w:val="0"/>
          <w:divBdr>
            <w:top w:val="none" w:sz="0" w:space="0" w:color="auto"/>
            <w:left w:val="none" w:sz="0" w:space="0" w:color="auto"/>
            <w:bottom w:val="none" w:sz="0" w:space="0" w:color="auto"/>
            <w:right w:val="none" w:sz="0" w:space="0" w:color="auto"/>
          </w:divBdr>
        </w:div>
      </w:divsChild>
    </w:div>
    <w:div w:id="304049835">
      <w:bodyDiv w:val="1"/>
      <w:marLeft w:val="0"/>
      <w:marRight w:val="0"/>
      <w:marTop w:val="0"/>
      <w:marBottom w:val="0"/>
      <w:divBdr>
        <w:top w:val="none" w:sz="0" w:space="0" w:color="auto"/>
        <w:left w:val="none" w:sz="0" w:space="0" w:color="auto"/>
        <w:bottom w:val="none" w:sz="0" w:space="0" w:color="auto"/>
        <w:right w:val="none" w:sz="0" w:space="0" w:color="auto"/>
      </w:divBdr>
      <w:divsChild>
        <w:div w:id="96874959">
          <w:marLeft w:val="547"/>
          <w:marRight w:val="0"/>
          <w:marTop w:val="0"/>
          <w:marBottom w:val="0"/>
          <w:divBdr>
            <w:top w:val="none" w:sz="0" w:space="0" w:color="auto"/>
            <w:left w:val="none" w:sz="0" w:space="0" w:color="auto"/>
            <w:bottom w:val="none" w:sz="0" w:space="0" w:color="auto"/>
            <w:right w:val="none" w:sz="0" w:space="0" w:color="auto"/>
          </w:divBdr>
        </w:div>
        <w:div w:id="586311823">
          <w:marLeft w:val="547"/>
          <w:marRight w:val="0"/>
          <w:marTop w:val="0"/>
          <w:marBottom w:val="0"/>
          <w:divBdr>
            <w:top w:val="none" w:sz="0" w:space="0" w:color="auto"/>
            <w:left w:val="none" w:sz="0" w:space="0" w:color="auto"/>
            <w:bottom w:val="none" w:sz="0" w:space="0" w:color="auto"/>
            <w:right w:val="none" w:sz="0" w:space="0" w:color="auto"/>
          </w:divBdr>
        </w:div>
        <w:div w:id="733310978">
          <w:marLeft w:val="547"/>
          <w:marRight w:val="0"/>
          <w:marTop w:val="0"/>
          <w:marBottom w:val="0"/>
          <w:divBdr>
            <w:top w:val="none" w:sz="0" w:space="0" w:color="auto"/>
            <w:left w:val="none" w:sz="0" w:space="0" w:color="auto"/>
            <w:bottom w:val="none" w:sz="0" w:space="0" w:color="auto"/>
            <w:right w:val="none" w:sz="0" w:space="0" w:color="auto"/>
          </w:divBdr>
        </w:div>
        <w:div w:id="1582711750">
          <w:marLeft w:val="547"/>
          <w:marRight w:val="0"/>
          <w:marTop w:val="0"/>
          <w:marBottom w:val="0"/>
          <w:divBdr>
            <w:top w:val="none" w:sz="0" w:space="0" w:color="auto"/>
            <w:left w:val="none" w:sz="0" w:space="0" w:color="auto"/>
            <w:bottom w:val="none" w:sz="0" w:space="0" w:color="auto"/>
            <w:right w:val="none" w:sz="0" w:space="0" w:color="auto"/>
          </w:divBdr>
        </w:div>
        <w:div w:id="1955597877">
          <w:marLeft w:val="547"/>
          <w:marRight w:val="0"/>
          <w:marTop w:val="0"/>
          <w:marBottom w:val="0"/>
          <w:divBdr>
            <w:top w:val="none" w:sz="0" w:space="0" w:color="auto"/>
            <w:left w:val="none" w:sz="0" w:space="0" w:color="auto"/>
            <w:bottom w:val="none" w:sz="0" w:space="0" w:color="auto"/>
            <w:right w:val="none" w:sz="0" w:space="0" w:color="auto"/>
          </w:divBdr>
        </w:div>
      </w:divsChild>
    </w:div>
    <w:div w:id="581598024">
      <w:bodyDiv w:val="1"/>
      <w:marLeft w:val="0"/>
      <w:marRight w:val="0"/>
      <w:marTop w:val="0"/>
      <w:marBottom w:val="0"/>
      <w:divBdr>
        <w:top w:val="none" w:sz="0" w:space="0" w:color="auto"/>
        <w:left w:val="none" w:sz="0" w:space="0" w:color="auto"/>
        <w:bottom w:val="none" w:sz="0" w:space="0" w:color="auto"/>
        <w:right w:val="none" w:sz="0" w:space="0" w:color="auto"/>
      </w:divBdr>
    </w:div>
    <w:div w:id="734863033">
      <w:bodyDiv w:val="1"/>
      <w:marLeft w:val="0"/>
      <w:marRight w:val="0"/>
      <w:marTop w:val="0"/>
      <w:marBottom w:val="0"/>
      <w:divBdr>
        <w:top w:val="none" w:sz="0" w:space="0" w:color="auto"/>
        <w:left w:val="none" w:sz="0" w:space="0" w:color="auto"/>
        <w:bottom w:val="none" w:sz="0" w:space="0" w:color="auto"/>
        <w:right w:val="none" w:sz="0" w:space="0" w:color="auto"/>
      </w:divBdr>
    </w:div>
    <w:div w:id="942767729">
      <w:bodyDiv w:val="1"/>
      <w:marLeft w:val="0"/>
      <w:marRight w:val="0"/>
      <w:marTop w:val="0"/>
      <w:marBottom w:val="0"/>
      <w:divBdr>
        <w:top w:val="none" w:sz="0" w:space="0" w:color="auto"/>
        <w:left w:val="none" w:sz="0" w:space="0" w:color="auto"/>
        <w:bottom w:val="none" w:sz="0" w:space="0" w:color="auto"/>
        <w:right w:val="none" w:sz="0" w:space="0" w:color="auto"/>
      </w:divBdr>
    </w:div>
    <w:div w:id="1000354095">
      <w:bodyDiv w:val="1"/>
      <w:marLeft w:val="0"/>
      <w:marRight w:val="0"/>
      <w:marTop w:val="0"/>
      <w:marBottom w:val="0"/>
      <w:divBdr>
        <w:top w:val="none" w:sz="0" w:space="0" w:color="auto"/>
        <w:left w:val="none" w:sz="0" w:space="0" w:color="auto"/>
        <w:bottom w:val="none" w:sz="0" w:space="0" w:color="auto"/>
        <w:right w:val="none" w:sz="0" w:space="0" w:color="auto"/>
      </w:divBdr>
      <w:divsChild>
        <w:div w:id="1995450039">
          <w:marLeft w:val="547"/>
          <w:marRight w:val="0"/>
          <w:marTop w:val="0"/>
          <w:marBottom w:val="0"/>
          <w:divBdr>
            <w:top w:val="none" w:sz="0" w:space="0" w:color="auto"/>
            <w:left w:val="none" w:sz="0" w:space="0" w:color="auto"/>
            <w:bottom w:val="none" w:sz="0" w:space="0" w:color="auto"/>
            <w:right w:val="none" w:sz="0" w:space="0" w:color="auto"/>
          </w:divBdr>
        </w:div>
      </w:divsChild>
    </w:div>
    <w:div w:id="1008753705">
      <w:bodyDiv w:val="1"/>
      <w:marLeft w:val="0"/>
      <w:marRight w:val="0"/>
      <w:marTop w:val="0"/>
      <w:marBottom w:val="0"/>
      <w:divBdr>
        <w:top w:val="none" w:sz="0" w:space="0" w:color="auto"/>
        <w:left w:val="none" w:sz="0" w:space="0" w:color="auto"/>
        <w:bottom w:val="none" w:sz="0" w:space="0" w:color="auto"/>
        <w:right w:val="none" w:sz="0" w:space="0" w:color="auto"/>
      </w:divBdr>
    </w:div>
    <w:div w:id="1477647863">
      <w:bodyDiv w:val="1"/>
      <w:marLeft w:val="0"/>
      <w:marRight w:val="0"/>
      <w:marTop w:val="0"/>
      <w:marBottom w:val="0"/>
      <w:divBdr>
        <w:top w:val="none" w:sz="0" w:space="0" w:color="auto"/>
        <w:left w:val="none" w:sz="0" w:space="0" w:color="auto"/>
        <w:bottom w:val="none" w:sz="0" w:space="0" w:color="auto"/>
        <w:right w:val="none" w:sz="0" w:space="0" w:color="auto"/>
      </w:divBdr>
    </w:div>
    <w:div w:id="1762604656">
      <w:bodyDiv w:val="1"/>
      <w:marLeft w:val="0"/>
      <w:marRight w:val="0"/>
      <w:marTop w:val="0"/>
      <w:marBottom w:val="0"/>
      <w:divBdr>
        <w:top w:val="none" w:sz="0" w:space="0" w:color="auto"/>
        <w:left w:val="none" w:sz="0" w:space="0" w:color="auto"/>
        <w:bottom w:val="none" w:sz="0" w:space="0" w:color="auto"/>
        <w:right w:val="none" w:sz="0" w:space="0" w:color="auto"/>
      </w:divBdr>
    </w:div>
    <w:div w:id="1936016602">
      <w:bodyDiv w:val="1"/>
      <w:marLeft w:val="0"/>
      <w:marRight w:val="0"/>
      <w:marTop w:val="0"/>
      <w:marBottom w:val="0"/>
      <w:divBdr>
        <w:top w:val="none" w:sz="0" w:space="0" w:color="auto"/>
        <w:left w:val="none" w:sz="0" w:space="0" w:color="auto"/>
        <w:bottom w:val="none" w:sz="0" w:space="0" w:color="auto"/>
        <w:right w:val="none" w:sz="0" w:space="0" w:color="auto"/>
      </w:divBdr>
      <w:divsChild>
        <w:div w:id="13404222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islation.govt.nz/act/public/1993/0095/latest/DLM314623.html?search=ts_act%40bill%40regulation%40deemedreg_biosecurity+act_resel_25_a&amp;p=1" TargetMode="External"/><Relationship Id="rId18" Type="http://schemas.openxmlformats.org/officeDocument/2006/relationships/hyperlink" Target="https://www.mpi.govt.nz/dmsdocument/61441-Initial-login-to-Container-Checks-Portal-via-RealMe" TargetMode="External"/><Relationship Id="rId26" Type="http://schemas.openxmlformats.org/officeDocument/2006/relationships/hyperlink" Target="http://www.mpi.govt.nz/document-vault/1615" TargetMode="External"/><Relationship Id="rId39" Type="http://schemas.openxmlformats.org/officeDocument/2006/relationships/hyperlink" Target="http://www.mpi.govt.nz/document-vault/1615" TargetMode="External"/><Relationship Id="rId21" Type="http://schemas.openxmlformats.org/officeDocument/2006/relationships/hyperlink" Target="http://www.mpi.govt.nz/document-vault/1615" TargetMode="External"/><Relationship Id="rId34" Type="http://schemas.openxmlformats.org/officeDocument/2006/relationships/hyperlink" Target="http://www.mpi.govt.nz/document-vault/1615" TargetMode="External"/><Relationship Id="rId42" Type="http://schemas.openxmlformats.org/officeDocument/2006/relationships/hyperlink" Target="http://www.mpi.govt.nz/document-vault/1615" TargetMode="External"/><Relationship Id="rId47" Type="http://schemas.openxmlformats.org/officeDocument/2006/relationships/hyperlink" Target="https://www.biosecurity.govt.nz/dmsdocument/32635/loggedIn" TargetMode="External"/><Relationship Id="rId50" Type="http://schemas.openxmlformats.org/officeDocument/2006/relationships/footer" Target="footer1.xml"/><Relationship Id="rId55"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mpi.govt.nz/document-vault/1615" TargetMode="External"/><Relationship Id="rId17" Type="http://schemas.openxmlformats.org/officeDocument/2006/relationships/hyperlink" Target="https://containerchecksportal.mpi.govt.nz/" TargetMode="External"/><Relationship Id="rId25" Type="http://schemas.openxmlformats.org/officeDocument/2006/relationships/hyperlink" Target="http://www.mpi.govt.nz/document-vault/1615" TargetMode="External"/><Relationship Id="rId33" Type="http://schemas.openxmlformats.org/officeDocument/2006/relationships/hyperlink" Target="http://www.mpi.govt.nz/document-vault/1615" TargetMode="External"/><Relationship Id="rId38" Type="http://schemas.openxmlformats.org/officeDocument/2006/relationships/hyperlink" Target="http://www.mpi.govt.nz/document-vault/1615" TargetMode="External"/><Relationship Id="rId46" Type="http://schemas.openxmlformats.org/officeDocument/2006/relationships/hyperlink" Target="https://www.biosecurity.govt.nz/dmsdocument/32638/loggedIn" TargetMode="External"/><Relationship Id="rId2" Type="http://schemas.openxmlformats.org/officeDocument/2006/relationships/customXml" Target="../customXml/item2.xml"/><Relationship Id="rId16" Type="http://schemas.openxmlformats.org/officeDocument/2006/relationships/hyperlink" Target="http://mpi.govt.nz/document-vault/1984" TargetMode="External"/><Relationship Id="rId20" Type="http://schemas.openxmlformats.org/officeDocument/2006/relationships/hyperlink" Target="http://www.mpi.govt.nz/dmsdocument/1381/loggedIn" TargetMode="External"/><Relationship Id="rId29" Type="http://schemas.openxmlformats.org/officeDocument/2006/relationships/hyperlink" Target="http://www.mpi.govt.nz/document-vault/1615" TargetMode="External"/><Relationship Id="rId41" Type="http://schemas.openxmlformats.org/officeDocument/2006/relationships/hyperlink" Target="http://www.mpi.govt.nz/document-vault/161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pi.govt.nz/document-vault/1615" TargetMode="External"/><Relationship Id="rId32" Type="http://schemas.openxmlformats.org/officeDocument/2006/relationships/hyperlink" Target="http://www.mpi.govt.nz/document-vault/1615" TargetMode="External"/><Relationship Id="rId37" Type="http://schemas.openxmlformats.org/officeDocument/2006/relationships/hyperlink" Target="http://www.mpi.govt.nz/document-vault/1615" TargetMode="External"/><Relationship Id="rId40" Type="http://schemas.openxmlformats.org/officeDocument/2006/relationships/hyperlink" Target="http://www.mpi.govt.nz/document-vault/1615" TargetMode="External"/><Relationship Id="rId45" Type="http://schemas.openxmlformats.org/officeDocument/2006/relationships/hyperlink" Target="http://www.mpi.govt.nz/document-vault/1615" TargetMode="External"/><Relationship Id="rId53"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pi.govt.nz/document-vault/1616" TargetMode="External"/><Relationship Id="rId23" Type="http://schemas.openxmlformats.org/officeDocument/2006/relationships/hyperlink" Target="https://www.mpi.govt.nz/dmsdocument/5290" TargetMode="External"/><Relationship Id="rId28" Type="http://schemas.openxmlformats.org/officeDocument/2006/relationships/hyperlink" Target="https://mpi.govt.nz/document-vault/1616" TargetMode="External"/><Relationship Id="rId36" Type="http://schemas.openxmlformats.org/officeDocument/2006/relationships/hyperlink" Target="http://www.mpi.govt.nz/document-vault/1615"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facilityapprovals@mpi.govt" TargetMode="External"/><Relationship Id="rId31" Type="http://schemas.openxmlformats.org/officeDocument/2006/relationships/hyperlink" Target="http://www.mpi.govt.nz/document-vault/1615" TargetMode="External"/><Relationship Id="rId44" Type="http://schemas.openxmlformats.org/officeDocument/2006/relationships/hyperlink" Target="http://mpi.govt.nz/news-and-resources/resources/registers-and-lists/accredited-persons-training-providers/"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pi.govt.nz/document-vault/1615" TargetMode="External"/><Relationship Id="rId22" Type="http://schemas.openxmlformats.org/officeDocument/2006/relationships/hyperlink" Target="http://www.mpi.govt.nz/document-vault/1615" TargetMode="External"/><Relationship Id="rId27" Type="http://schemas.openxmlformats.org/officeDocument/2006/relationships/hyperlink" Target="http://www.mpi.govt.nz/document-vault/1615" TargetMode="External"/><Relationship Id="rId30" Type="http://schemas.openxmlformats.org/officeDocument/2006/relationships/hyperlink" Target="https://mpi.govt.nz/document-vault/1616" TargetMode="External"/><Relationship Id="rId35" Type="http://schemas.openxmlformats.org/officeDocument/2006/relationships/hyperlink" Target="http://www.mpi.govt.nz/document-vault/1615" TargetMode="External"/><Relationship Id="rId43" Type="http://schemas.openxmlformats.org/officeDocument/2006/relationships/hyperlink" Target="http://www.mpi.govt.nz/document-vault/1615"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2576D486534196889235E2CAED0F9E"/>
        <w:category>
          <w:name w:val="General"/>
          <w:gallery w:val="placeholder"/>
        </w:category>
        <w:types>
          <w:type w:val="bbPlcHdr"/>
        </w:types>
        <w:behaviors>
          <w:behavior w:val="content"/>
        </w:behaviors>
        <w:guid w:val="{87926629-BD2C-437C-962C-89B024F8A7CF}"/>
      </w:docPartPr>
      <w:docPartBody>
        <w:p w:rsidR="00A43EDD" w:rsidRDefault="00161A11" w:rsidP="00161A11">
          <w:pPr>
            <w:pStyle w:val="A72576D486534196889235E2CAED0F9E7"/>
          </w:pPr>
          <w:r w:rsidRPr="006E4A89">
            <w:rPr>
              <w:rStyle w:val="PlaceholderText"/>
              <w:b w:val="0"/>
            </w:rPr>
            <w:t>Click here to enter a date.</w:t>
          </w:r>
        </w:p>
      </w:docPartBody>
    </w:docPart>
    <w:docPart>
      <w:docPartPr>
        <w:name w:val="992C76846F9B4C82B7962E5E6A8D1C2B"/>
        <w:category>
          <w:name w:val="General"/>
          <w:gallery w:val="placeholder"/>
        </w:category>
        <w:types>
          <w:type w:val="bbPlcHdr"/>
        </w:types>
        <w:behaviors>
          <w:behavior w:val="content"/>
        </w:behaviors>
        <w:guid w:val="{4CBD44D4-5611-41E5-84C3-692630A49DBC}"/>
      </w:docPartPr>
      <w:docPartBody>
        <w:p w:rsidR="00AA2BA4" w:rsidRDefault="00AA2BA4" w:rsidP="00AA2BA4">
          <w:pPr>
            <w:pStyle w:val="992C76846F9B4C82B7962E5E6A8D1C2B"/>
          </w:pPr>
          <w:r w:rsidRPr="00BC253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TE1A73008t00">
    <w:panose1 w:val="00000000000000000000"/>
    <w:charset w:val="00"/>
    <w:family w:val="auto"/>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41C49"/>
    <w:multiLevelType w:val="multilevel"/>
    <w:tmpl w:val="895AA8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7774525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2A1"/>
    <w:rsid w:val="00103A8E"/>
    <w:rsid w:val="00161A11"/>
    <w:rsid w:val="001B4019"/>
    <w:rsid w:val="001F3B5E"/>
    <w:rsid w:val="00204BFA"/>
    <w:rsid w:val="00261447"/>
    <w:rsid w:val="002E1DB2"/>
    <w:rsid w:val="00311B16"/>
    <w:rsid w:val="003246C2"/>
    <w:rsid w:val="00350E28"/>
    <w:rsid w:val="003865DD"/>
    <w:rsid w:val="0039124F"/>
    <w:rsid w:val="00391E61"/>
    <w:rsid w:val="00412A6D"/>
    <w:rsid w:val="004842A1"/>
    <w:rsid w:val="00484381"/>
    <w:rsid w:val="00484854"/>
    <w:rsid w:val="004A6924"/>
    <w:rsid w:val="00596291"/>
    <w:rsid w:val="00676539"/>
    <w:rsid w:val="0068411B"/>
    <w:rsid w:val="006866BA"/>
    <w:rsid w:val="006B1D64"/>
    <w:rsid w:val="006F10D0"/>
    <w:rsid w:val="00787755"/>
    <w:rsid w:val="007A43D5"/>
    <w:rsid w:val="007D7C43"/>
    <w:rsid w:val="007E57D8"/>
    <w:rsid w:val="007F6AF8"/>
    <w:rsid w:val="009048AF"/>
    <w:rsid w:val="00915344"/>
    <w:rsid w:val="00984456"/>
    <w:rsid w:val="009A1711"/>
    <w:rsid w:val="009F21A0"/>
    <w:rsid w:val="00A37DF6"/>
    <w:rsid w:val="00A43EDD"/>
    <w:rsid w:val="00A611E4"/>
    <w:rsid w:val="00AA2BA4"/>
    <w:rsid w:val="00AE1207"/>
    <w:rsid w:val="00B31B00"/>
    <w:rsid w:val="00B952A0"/>
    <w:rsid w:val="00C21E8F"/>
    <w:rsid w:val="00C27ED1"/>
    <w:rsid w:val="00C43F36"/>
    <w:rsid w:val="00C87573"/>
    <w:rsid w:val="00CA01EC"/>
    <w:rsid w:val="00CB6B49"/>
    <w:rsid w:val="00CD2247"/>
    <w:rsid w:val="00CE50A8"/>
    <w:rsid w:val="00CF26EB"/>
    <w:rsid w:val="00D11EA9"/>
    <w:rsid w:val="00D4734C"/>
    <w:rsid w:val="00DA0823"/>
    <w:rsid w:val="00DC6FAA"/>
    <w:rsid w:val="00E27E6A"/>
    <w:rsid w:val="00E6242F"/>
    <w:rsid w:val="00E65C6D"/>
    <w:rsid w:val="00EE1F99"/>
    <w:rsid w:val="00EE5FA8"/>
    <w:rsid w:val="00F042B4"/>
    <w:rsid w:val="00F86204"/>
    <w:rsid w:val="00FB0F90"/>
    <w:rsid w:val="00FB3620"/>
    <w:rsid w:val="00FE04E4"/>
    <w:rsid w:val="00FE38B6"/>
    <w:rsid w:val="00FE3E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BA4"/>
    <w:rPr>
      <w:color w:val="808080"/>
    </w:rPr>
  </w:style>
  <w:style w:type="paragraph" w:customStyle="1" w:styleId="A72576D486534196889235E2CAED0F9E7">
    <w:name w:val="A72576D486534196889235E2CAED0F9E7"/>
    <w:rsid w:val="00161A11"/>
    <w:pPr>
      <w:spacing w:after="0" w:line="240" w:lineRule="auto"/>
    </w:pPr>
    <w:rPr>
      <w:rFonts w:eastAsiaTheme="minorHAnsi"/>
      <w:b/>
      <w:sz w:val="24"/>
      <w:szCs w:val="24"/>
      <w:lang w:eastAsia="en-US"/>
    </w:rPr>
  </w:style>
  <w:style w:type="paragraph" w:customStyle="1" w:styleId="992C76846F9B4C82B7962E5E6A8D1C2B">
    <w:name w:val="992C76846F9B4C82B7962E5E6A8D1C2B"/>
    <w:rsid w:val="00AA2BA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Webpage</TermName>
          <TermId xmlns="http://schemas.microsoft.com/office/infopath/2007/PartnerControls">31efea09-960d-4471-8f61-2476ca6a9e8b</TermId>
        </TermInfo>
      </Terms>
    </C3TopicNote>
    <af6042c0add9480a9fde85381dbe9784 xmlns="e46b84a8-f338-4e63-b5cd-b0acd278bdfe">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af6042c0add9480a9fde85381dbe9784>
    <TaxCatchAll xmlns="e46b84a8-f338-4e63-b5cd-b0acd278bdfe">
      <Value>2</Value>
      <Value>4000</Value>
    </TaxCatchAll>
    <IconOverlay xmlns="http://schemas.microsoft.com/sharepoint/v4" xsi:nil="true"/>
    <_Status xmlns="http://schemas.microsoft.com/sharepoint/v3/fields">In use</_Status>
    <TaxKeywordTaxHTField xmlns="e46b84a8-f338-4e63-b5cd-b0acd278bdfe">
      <Terms xmlns="http://schemas.microsoft.com/office/infopath/2007/PartnerControls"/>
    </TaxKeywordTaxHTField>
    <pd828387a85743a1844493671e7056a4 xmlns="e46b84a8-f338-4e63-b5cd-b0acd278bdfe">
      <Terms xmlns="http://schemas.microsoft.com/office/infopath/2007/PartnerControls"/>
    </pd828387a85743a1844493671e7056a4>
    <PingarLastProcessed xmlns="e46b84a8-f338-4e63-b5cd-b0acd278bdfe" xsi:nil="true"/>
    <SharedWithUsers xmlns="e46b84a8-f338-4e63-b5cd-b0acd278bdfe">
      <UserInfo>
        <DisplayName>Chris Denny</DisplayName>
        <AccountId>47</AccountId>
        <AccountType/>
      </UserInfo>
    </SharedWithUsers>
    <Date_x0020_Approved xmlns="e46b84a8-f338-4e63-b5cd-b0acd278bdfe">2025-01-12T11:00:00+00:00</Date_x0020_Approved>
    <Process xmlns="e46b84a8-f338-4e63-b5cd-b0acd278bdfe">Facilities</Process>
    <Change_x0020_Comment xmlns="6e155379-c371-4333-8389-a6a47e6f7051">This template is published on the MPI internet for use by TF Operators. Previous versions have been managed by the approvasl team. The document is now under BCS document control. </Change_x0020_Comment>
    <Pathway xmlns="e46b84a8-f338-4e63-b5cd-b0acd278bdfe">Facilities</Pathway>
    <Last_x0020_Reviewed xmlns="e46b84a8-f338-4e63-b5cd-b0acd278bdfe">2025-01-12T11:00:00+00:00</Last_x0020_Reviewed>
    <MPIDocumentType xmlns="e46b84a8-f338-4e63-b5cd-b0acd278bdfe">Template</MPIDocumentType>
    <Process_x0020_Owner xmlns="e46b84a8-f338-4e63-b5cd-b0acd278bdfe">Team Manager Facilities</Process_x0020_Owner>
    <Next_x0020_Review_x0020_Date xmlns="6e155379-c371-4333-8389-a6a47e6f7051">2026-01-12T11:00:00+00:00</Next_x0020_Review_x0020_Date>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AA912861B6EC264288019E3A7E510EE4" ma:contentTypeVersion="19" ma:contentTypeDescription="Create a new Word Document" ma:contentTypeScope="" ma:versionID="a0b6a2f9d3b553014fcb715399003e20">
  <xsd:schema xmlns:xsd="http://www.w3.org/2001/XMLSchema" xmlns:xs="http://www.w3.org/2001/XMLSchema" xmlns:p="http://schemas.microsoft.com/office/2006/metadata/properties" xmlns:ns2="6e155379-c371-4333-8389-a6a47e6f7051" xmlns:ns3="01be4277-2979-4a68-876d-b92b25fceece" xmlns:ns4="e46b84a8-f338-4e63-b5cd-b0acd278bdfe" xmlns:ns5="http://schemas.microsoft.com/sharepoint/v4" xmlns:ns6="http://schemas.microsoft.com/sharepoint/v3/fields" targetNamespace="http://schemas.microsoft.com/office/2006/metadata/properties" ma:root="true" ma:fieldsID="7909c16dd3d459449049669c2c17feca" ns2:_="" ns3:_="" ns4:_="" ns5:_="" ns6:_="">
    <xsd:import namespace="6e155379-c371-4333-8389-a6a47e6f7051"/>
    <xsd:import namespace="01be4277-2979-4a68-876d-b92b25fceece"/>
    <xsd:import namespace="e46b84a8-f338-4e63-b5cd-b0acd278bdfe"/>
    <xsd:import namespace="http://schemas.microsoft.com/sharepoint/v4"/>
    <xsd:import namespace="http://schemas.microsoft.com/sharepoint/v3/fields"/>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pd828387a85743a1844493671e7056a4" minOccurs="0"/>
                <xsd:element ref="ns4:PingarLastProcessed" minOccurs="0"/>
                <xsd:element ref="ns4:af6042c0add9480a9fde85381dbe9784" minOccurs="0"/>
                <xsd:element ref="ns5:IconOverlay" minOccurs="0"/>
                <xsd:element ref="ns6:_Status" minOccurs="0"/>
                <xsd:element ref="ns4:SharedWithUsers" minOccurs="0"/>
                <xsd:element ref="ns4:MPIDocumentType" minOccurs="0"/>
                <xsd:element ref="ns4:Process" minOccurs="0"/>
                <xsd:element ref="ns4:Pathway" minOccurs="0"/>
                <xsd:element ref="ns4:Process_x0020_Owner" minOccurs="0"/>
                <xsd:element ref="ns4:Date_x0020_Approved" minOccurs="0"/>
                <xsd:element ref="ns4:Last_x0020_Reviewed" minOccurs="0"/>
                <xsd:element ref="ns2:Change_x0020_Comment" minOccurs="0"/>
                <xsd:element ref="ns2:Next_x0020_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55379-c371-4333-8389-a6a47e6f7051" elementFormDefault="qualified">
    <xsd:import namespace="http://schemas.microsoft.com/office/2006/documentManagement/types"/>
    <xsd:import namespace="http://schemas.microsoft.com/office/infopath/2007/PartnerControls"/>
    <xsd:element name="Change_x0020_Comment" ma:index="30" nillable="true" ma:displayName="Change Comment" ma:internalName="Change_x0020_Comment">
      <xsd:simpleType>
        <xsd:restriction base="dms:Note"/>
      </xsd:simpleType>
    </xsd:element>
    <xsd:element name="Next_x0020_Review_x0020_Date" ma:index="31" nillable="true" ma:displayName="Next Review Date" ma:format="DateOnly" ma:indexed="true" ma:internalName="Nex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fieldId="{6a3fe89f-a6dd-4490-a9c1-3ef38d67b8c7}" ma:sspId="3bfd400a-bb0f-42a8-a885-98b592a0f767" ma:termSetId="896c5449-24b9-4b2e-9cc7-ecc901e80b47" ma:anchorId="0611dbbc-61ab-426d-a299-2038b1f7113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b84a8-f338-4e63-b5cd-b0acd278bdf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fcb09551-834b-4865-950b-51b5a0d9f24f}" ma:internalName="TaxCatchAll" ma:showField="CatchAllData" ma:web="e46b84a8-f338-4e63-b5cd-b0acd278bdf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cb09551-834b-4865-950b-51b5a0d9f24f}" ma:internalName="TaxCatchAllLabel" ma:readOnly="true" ma:showField="CatchAllDataLabel" ma:web="e46b84a8-f338-4e63-b5cd-b0acd278bdfe">
      <xsd:complexType>
        <xsd:complexContent>
          <xsd:extension base="dms:MultiChoiceLookup">
            <xsd:sequence>
              <xsd:element name="Value" type="dms:Lookup" maxOccurs="unbounded" minOccurs="0" nillable="true"/>
            </xsd:sequence>
          </xsd:extension>
        </xsd:complexContent>
      </xsd:complexType>
    </xsd:element>
    <xsd:element name="pd828387a85743a1844493671e7056a4" ma:index="15" nillable="true" ma:taxonomy="true" ma:internalName="pd828387a85743a1844493671e7056a4" ma:taxonomyFieldName="PingarMPI_Terms" ma:displayName="Derived Terms" ma:fieldId="{9d828387-a857-43a1-8444-93671e7056a4}"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PingarLastProcessed" ma:index="16" nillable="true" ma:displayName="PingarLastProcessed" ma:format="DateTime" ma:internalName="PingarLastProcessed">
      <xsd:simpleType>
        <xsd:restriction base="dms:DateTime"/>
      </xsd:simpleType>
    </xsd:element>
    <xsd:element name="af6042c0add9480a9fde85381dbe9784" ma:index="18" nillable="true" ma:taxonomy="true" ma:internalName="af6042c0add9480a9fde85381dbe9784" ma:taxonomyFieldName="MPISecurityClassification" ma:displayName="Security Classification" ma:default="2;#None|cf402fa0-b6a8-49a7-a22e-a95b6152c608" ma:fieldId="{af6042c0-add9-480a-9fde-85381dbe9784}"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PIDocumentType" ma:index="24" nillable="true" ma:displayName="Document Type" ma:format="Dropdown" ma:indexed="true" ma:internalName="MPIDocumentType">
      <xsd:simpleType>
        <xsd:restriction base="dms:Choice">
          <xsd:enumeration value="Certificate"/>
          <xsd:enumeration value="Checklist"/>
          <xsd:enumeration value="Form"/>
          <xsd:enumeration value="Guidance"/>
          <xsd:enumeration value="List"/>
          <xsd:enumeration value="Log"/>
          <xsd:enumeration value="Manual"/>
          <xsd:enumeration value="Map"/>
          <xsd:enumeration value="Notice"/>
          <xsd:enumeration value="Procedure"/>
          <xsd:enumeration value="Record"/>
          <xsd:enumeration value="Resource"/>
          <xsd:enumeration value="Standard"/>
          <xsd:enumeration value="Template"/>
          <xsd:enumeration value="Verification Intent Document"/>
          <xsd:enumeration value="Video"/>
          <xsd:enumeration value="Other"/>
        </xsd:restriction>
      </xsd:simpleType>
    </xsd:element>
    <xsd:element name="Process" ma:index="25" nillable="true" ma:displayName="Process" ma:format="Dropdown" ma:indexed="true" ma:internalName="Process">
      <xsd:simpleType>
        <xsd:restriction base="dms:Choice">
          <xsd:enumeration value="Approval"/>
          <xsd:enumeration value="Assurance"/>
          <xsd:enumeration value="Charging"/>
          <xsd:enumeration value="Compliance, Enforcement"/>
          <xsd:enumeration value="Cruise Verification"/>
          <xsd:enumeration value="Facilities"/>
          <xsd:enumeration value="Inspection"/>
          <xsd:enumeration value="Interception, identification"/>
          <xsd:enumeration value="PoFA Verification"/>
          <xsd:enumeration value="Risk assessment"/>
          <xsd:enumeration value="Safety and Wellbeing"/>
          <xsd:enumeration value="TF Verification"/>
          <xsd:enumeration value="Treatment, reshipment, destruction"/>
          <xsd:enumeration value="Verification"/>
          <xsd:enumeration value="VMS accreditation"/>
        </xsd:restriction>
      </xsd:simpleType>
    </xsd:element>
    <xsd:element name="Pathway" ma:index="26" nillable="true" ma:displayName="Pathway" ma:format="Dropdown" ma:indexed="true" ma:internalName="Pathway">
      <xsd:simpleType>
        <xsd:restriction base="dms:Choice">
          <xsd:enumeration value="ACVM"/>
          <xsd:enumeration value="Aircraft"/>
          <xsd:enumeration value="Animal products"/>
          <xsd:enumeration value="Animals"/>
          <xsd:enumeration value="CITES"/>
          <xsd:enumeration value="Containers"/>
          <xsd:enumeration value="Facilities"/>
          <xsd:enumeration value="Forest products"/>
          <xsd:enumeration value="Fresh produce"/>
          <xsd:enumeration value="General"/>
          <xsd:enumeration value="Grain, Feed &amp; Stored Products"/>
          <xsd:enumeration value="Imported food"/>
          <xsd:enumeration value="Inorganics - Other"/>
          <xsd:enumeration value="Mail"/>
          <xsd:enumeration value="Nursery Stock"/>
          <xsd:enumeration value="Off-shore"/>
          <xsd:enumeration value="Other plant products"/>
          <xsd:enumeration value="Passengers"/>
          <xsd:enumeration value="Personal effects"/>
          <xsd:enumeration value="Safety &amp; Wellbeing"/>
          <xsd:enumeration value="Seeds for sowing"/>
          <xsd:enumeration value="Vehicles &amp; Equipment"/>
          <xsd:enumeration value="Vessels"/>
        </xsd:restriction>
      </xsd:simpleType>
    </xsd:element>
    <xsd:element name="Process_x0020_Owner" ma:index="27" nillable="true" ma:displayName="Process Owner" ma:format="Dropdown" ma:indexed="true" ma:internalName="Process_x0020_Owner">
      <xsd:simpleType>
        <xsd:restriction base="dms:Choice">
          <xsd:enumeration value="BCS Commissioner North"/>
          <xsd:enumeration value="BCS Commissioner Central"/>
          <xsd:enumeration value="BCS Commissioner South"/>
          <xsd:enumeration value="Manager National Programmes"/>
          <xsd:enumeration value="Principal Adviser Health Safety &amp; Wellbeing"/>
          <xsd:enumeration value="Team Manager Assurance"/>
          <xsd:enumeration value="Team Manager Facilities"/>
          <xsd:enumeration value="Team Manager Intelligence &amp; Targeting"/>
          <xsd:enumeration value="Team Manager Mail"/>
          <xsd:enumeration value="Team Manager Passenger"/>
          <xsd:enumeration value="Team Manager Sea Cargo"/>
          <xsd:enumeration value="Team Manager System Verification"/>
          <xsd:enumeration value="Team Manager Target Evaluation"/>
          <xsd:enumeration value="Team Manager Technical"/>
          <xsd:enumeration value="Team Manager Technology"/>
          <xsd:enumeration value="Technical Manager VMS Accreditation"/>
          <xsd:enumeration value="Other"/>
        </xsd:restriction>
      </xsd:simpleType>
    </xsd:element>
    <xsd:element name="Date_x0020_Approved" ma:index="28" nillable="true" ma:displayName="Date Approved" ma:format="DateOnly" ma:internalName="Date_x0020_Approved">
      <xsd:simpleType>
        <xsd:restriction base="dms:DateTime"/>
      </xsd:simpleType>
    </xsd:element>
    <xsd:element name="Last_x0020_Reviewed" ma:index="29" nillable="true" ma:displayName="Last Reviewed" ma:format="DateOnly" ma:internalName="Last_x0020_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1" nillable="true" ma:displayName="Status" ma:format="Dropdown" ma:indexed="true" ma:internalName="_Status">
      <xsd:simpleType>
        <xsd:union memberTypes="dms:Text">
          <xsd:simpleType>
            <xsd:restriction base="dms:Choice">
              <xsd:enumeration value="Actioned"/>
              <xsd:enumeration value="Draft"/>
              <xsd:enumeration value="In use"/>
              <xsd:enumeration value="Obsolete"/>
              <xsd:enumeration value="Referen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E95E5-0F77-46FB-A8D6-9426066176B6}">
  <ds:schemaRefs>
    <ds:schemaRef ds:uri="http://schemas.microsoft.com/office/2006/metadata/properties"/>
    <ds:schemaRef ds:uri="http://schemas.microsoft.com/office/infopath/2007/PartnerControls"/>
    <ds:schemaRef ds:uri="01be4277-2979-4a68-876d-b92b25fceece"/>
    <ds:schemaRef ds:uri="e46b84a8-f338-4e63-b5cd-b0acd278bdfe"/>
    <ds:schemaRef ds:uri="http://schemas.microsoft.com/sharepoint/v4"/>
    <ds:schemaRef ds:uri="http://schemas.microsoft.com/sharepoint/v3/fields"/>
    <ds:schemaRef ds:uri="6e155379-c371-4333-8389-a6a47e6f7051"/>
  </ds:schemaRefs>
</ds:datastoreItem>
</file>

<file path=customXml/itemProps2.xml><?xml version="1.0" encoding="utf-8"?>
<ds:datastoreItem xmlns:ds="http://schemas.openxmlformats.org/officeDocument/2006/customXml" ds:itemID="{D5793F9E-ABD3-4004-AEDF-B19E6A8E2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55379-c371-4333-8389-a6a47e6f7051"/>
    <ds:schemaRef ds:uri="01be4277-2979-4a68-876d-b92b25fceece"/>
    <ds:schemaRef ds:uri="e46b84a8-f338-4e63-b5cd-b0acd278bdfe"/>
    <ds:schemaRef ds:uri="http://schemas.microsoft.com/sharepoint/v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A5D9A-844F-48F1-B7C3-3E909263FC48}">
  <ds:schemaRefs>
    <ds:schemaRef ds:uri="http://schemas.openxmlformats.org/officeDocument/2006/bibliography"/>
  </ds:schemaRefs>
</ds:datastoreItem>
</file>

<file path=customXml/itemProps4.xml><?xml version="1.0" encoding="utf-8"?>
<ds:datastoreItem xmlns:ds="http://schemas.openxmlformats.org/officeDocument/2006/customXml" ds:itemID="{21AEBD19-40AD-4A87-B43E-7B627BAC3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25</Pages>
  <Words>6131</Words>
  <Characters>34947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Transitional Facility Operating Manual Template</vt:lpstr>
    </vt:vector>
  </TitlesOfParts>
  <Company>MPI</Company>
  <LinksUpToDate>false</LinksUpToDate>
  <CharactersWithSpaces>40997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Transitional Facility Operating Manual Template</dc:title>
  <dc:subject/>
  <dc:creator>Nahid Ghadiri</dc:creator>
  <cp:keywords/>
  <dc:description>This document was updated and reissued 13/01/2025</dc:description>
  <cp:lastModifiedBy>Jason Gascoigne</cp:lastModifiedBy>
  <cp:revision>6</cp:revision>
  <cp:lastPrinted>2017-06-08T20:11:00Z</cp:lastPrinted>
  <dcterms:created xsi:type="dcterms:W3CDTF">2025-01-12T22:33:00Z</dcterms:created>
  <dcterms:modified xsi:type="dcterms:W3CDTF">2025-01-14T02:10:00Z</dcterms:modified>
  <cp:contentStatus>In use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0x0101005496552013C0BA46BE88192D5C6EB20B00BC7B51C3C3DA487E91D1E0ED95F8C85C00AA912861B6EC264288019E3A7E510EE4</vt:lpwstr>
  </property>
  <property fmtid="{D5CDD505-2E9C-101B-9397-08002B2CF9AE}" pid="3" name="TaxKeyword">
    <vt:lpwstr/>
  </property>
  <property fmtid="{D5CDD505-2E9C-101B-9397-08002B2CF9AE}" pid="4" name="MPISecurityClassification">
    <vt:lpwstr>2;#None|cf402fa0-b6a8-49a7-a22e-a95b6152c608</vt:lpwstr>
  </property>
  <property fmtid="{D5CDD505-2E9C-101B-9397-08002B2CF9AE}" pid="5" name="PingarMPI_Terms">
    <vt:lpwstr/>
  </property>
  <property fmtid="{D5CDD505-2E9C-101B-9397-08002B2CF9AE}" pid="6" name="C3Topic">
    <vt:lpwstr>4000;#Webpage|31efea09-960d-4471-8f61-2476ca6a9e8b</vt:lpwstr>
  </property>
  <property fmtid="{D5CDD505-2E9C-101B-9397-08002B2CF9AE}" pid="7" name="RecordPoint_WorkflowType">
    <vt:lpwstr>ActiveSubmitStub</vt:lpwstr>
  </property>
  <property fmtid="{D5CDD505-2E9C-101B-9397-08002B2CF9AE}" pid="8" name="RecordPoint_ActiveItemSiteId">
    <vt:lpwstr>{54c9e298-f8c3-4b04-8911-96449c5d4c48}</vt:lpwstr>
  </property>
  <property fmtid="{D5CDD505-2E9C-101B-9397-08002B2CF9AE}" pid="9" name="RecordPoint_ActiveItemListId">
    <vt:lpwstr>{6e155379-c371-4333-8389-a6a47e6f7051}</vt:lpwstr>
  </property>
  <property fmtid="{D5CDD505-2E9C-101B-9397-08002B2CF9AE}" pid="10" name="RecordPoint_ActiveItemUniqueId">
    <vt:lpwstr>{85e1a6c9-db0c-4e8d-b742-ad25e7392ed6}</vt:lpwstr>
  </property>
  <property fmtid="{D5CDD505-2E9C-101B-9397-08002B2CF9AE}" pid="11" name="RecordPoint_ActiveItemWebId">
    <vt:lpwstr>{e46b84a8-f338-4e63-b5cd-b0acd278bdfe}</vt:lpwstr>
  </property>
  <property fmtid="{D5CDD505-2E9C-101B-9397-08002B2CF9AE}" pid="12" name="RecordPoint_SubmissionDate">
    <vt:lpwstr/>
  </property>
  <property fmtid="{D5CDD505-2E9C-101B-9397-08002B2CF9AE}" pid="13" name="RecordPoint_RecordNumberSubmitted">
    <vt:lpwstr>R0008418371</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SubmissionCompleted">
    <vt:lpwstr>2025-01-13T18:11:16.7776684+13:00</vt:lpwstr>
  </property>
</Properties>
</file>